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23S/167/2019 z 11. 11. 2019</w:t>
      </w:r>
    </w:p>
    <w:p>
      <w:r>
        <w:t>Uznesenie Krajského súdu Banská Bystrica z 11. novembra 2019, sp. zn. 23S/167/2019, ECLI:SK:KSBB:2019:6019200461.2</w:t>
      </w:r>
    </w:p>
    <w:p>
      <w:r>
        <w:t>Súd: Krajský súd Banská Bystrica</w:t>
      </w:r>
    </w:p>
    <w:p>
      <w:r>
        <w:t>Spisová značka: 23S/167/2019</w:t>
      </w:r>
    </w:p>
    <w:p>
      <w:r>
        <w:t>ECLI: ECLI:SK:KSBB:2019:6019200461.2</w:t>
      </w:r>
    </w:p>
    <w:p>
      <w:r>
        <w:t>Dátum vydania: 11. 11. 2019</w:t>
      </w:r>
    </w:p>
    <w:p>
      <w:r>
        <w:t>Forma: Uznesenie</w:t>
      </w:r>
    </w:p>
    <w:p>
      <w:pPr>
        <w:pStyle w:val="Heading2"/>
      </w:pPr>
      <w:r>
        <w:t>Text rozhodnutia</w:t>
      </w:r>
    </w:p>
    <w:p>
      <w:r>
        <w:t>Súd: Krajský súd Banská Bystrica Spisová značka: 23S/167/2019 Identifikačné číslo súdneho spisu: 6019200461 Dátum vydania rozhodnutia: 12. 11. 2019 Meno a priezvisko sudcu, VSÚ: JUDr. Drahomíra Mikulajová ECLI: ECLI:SK:KSBB:2019:6019200461.2 Uznesenie Krajský súd v Banskej Bystrici, ako správny súd, v právnej veci žalobcu: DORNUT COMPANY, s.r.o., so sídlom Rudohorská 6735/33, 974 01 Banská Bystrica (do 04.09.2019 obchodné meno NaV, s.r.o.), IČO: 36 773 085, zast.: JUDr. Martin Bašista, advokát, so sídlom Štefánikova 8, 058 01 Poprad, IČO: 37 880 381, proti žalovanému: Finančné riaditeľstvo Slovenskej republiky, so sídlom Lazovná 63, 974 01 Banská Bystrica, v konaní o preskúmanie zákonnosti rozhodnutia č. 100969411/2019 zo dňa 25. apríla 2019, o návrhu žalobcu na priznanie odkladného účinku, takto r o z h o d o l : Súd návrh žalobcu na priznanie odkladného účinku správnej žalobe z a m i e t a. o d ô v o d n e n i e : 1. Žalobca podal dňa 17.07.2019 podal žalobca na tunajšom súde správnu žalobu, ktorou žiada preskúmať zákonnosť rozhodnutia žalovaného č. 100969411/2019 zo dňa 25.04.2019, ktorým potvrdil rozhodnutie Daňového úradu Banská Bystrica, pobočka Rimavská Sobota č. 102531741/2018 zo dňa 10.12.2018, ktorým v zmysle § 68 ods. 5 zákona č. 563/2009 Z.z. o správe daní (daňový poriadok) a o zmene a doplnení niektorých zákonov (ďalej len „Daňový poriadok“) vyrubil žalobcovi rozdiel na dani z pridanej hodnoty v sume 3.999,- Eur za zdaňovacie obdobie jún 2014. 2. Žalobca zároveň navrhol, aby správny súd postupoval podľa § 185 písm. a) zákona č. 162/2015 Z. z. Správny súdny poriadok (ďalej len ,,SSP") a uznesením priznal správnej žalobe odkladný účinok. Uvedený návrh žalobca odôvodnil tým, že mu výkonom uloženej povinnosti hrozí závažná ujma a nenapraviteľný následok, nakoľko podľa jeho názoru nezákonne vyrubený rozdiel dane vo výške 3.999,- Eur je pre žalobcu ako právnickú osobu likvidačný. 3. Žalovaný sa k návrhu žalobcu na priznanie odkladného účinku správnej žalobe vyjadril tak, že nevidí dôvod na priznanie odkladu vykonateľnosti rozhodnutí daňového orgánu. 4. Podľa § 184 zákona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po oboznámení sa s tvrdeniami žalobcu v návrhu na priznanie odkladného účinku správnej žalobe nezistil zákonný dôvod pre jeho priznanie, pretože žalobca neosvedčil, že by mu v danom prípade okamžitým výkonom napadnutého rozhodnutia žalovaného, hrozila značná hospodárska škoda alebo finančná škoda, prípadne iný vážny nenapraviteľný následok. 9. Správny súd pri posudzovaní dôvodnosti návrhu na priznanie odkladného účinku správnej žalobe, v zásade zohľadňuje tie dopady a ujmy, ktoré by v dôsledku svojho vzniku mohli zmariť tú ochranu subjektívnych práv, právom chránených záujmov alebo povinností, ktorú by mohlo poskytnúť rozhodnutie správneho súdu vyhovujúce správnej žalobe. 10. Žalobca svoj návrh na priznanie odkladného účinku správnej žalobe odôvodnil iba vlastnými úvahami o možných dôsledkoch okamžitého výkonu preskúmavaného rozhodnutia žalovaného, pričom sa obmedzil len na strohé konštatovanie o tom, že okamžitým výkonom uloženej povinnosti mu hrozí závažná ujma a nenapraviteľný následok, ktorý môže byť pre žalobcu ako právnickú osobu likvidačný. 11. Tvrdenia žalobcu o existencii závažnej ujmy, však žalobca podložil len jeho hypotetickými úvahami o možných následkoch, ktoré však bližšie nešpecifikoval. Zároveň svoj návrh na priznanie odkladného účinku správnej žalobe zdôvodňoval hypotetickou úvahou o stave, ktorý však v čase rozhodovania správneho súdu neexistuje. Žalobca návrh v podstate ničím konkrétnym neodôvodnil a svoje tvrdenie, že vyrubenie dane vo výške 3.999,- Eur je pre neho likvidačné, ničím neosvedčil. Koncepcia odkladného účinku, však predpokladá existenciu hrozby, ktorá musí byť v intenciách daného skutkového stavu riadne osvedčená, pričom hroziace následky musia byť závažnejšie, ako prelomenie princípu právnej istoty právoplatného rozhodnutia. Správny súd považuje za nevyhnutné zdôrazniť, že samotné rozhodnutie o odkladom účinku správnej žaloby prichádza do úvahy len vo výnimočných situáciách a toto rozhodnutie správneho súdu má mimoriadny charakter, pretože súd tu pred vlastným rozhodnutím vo veci samej prelamuje právne účinky právoplatného správneho aktu, na ktorý, pokiaľ nie je ako celok zákonným postupom zrušený, treba hľadieť ako na zákonný a vecne správny. Takéto rozhodnutie správneho súdu o priznaní odkladného účinku je preto nesystémové a musí byť vyhradené len pre mimoriadne prípady, ktoré zákonodarca vymedzil v ustanovení § 185 písm. a) alebo písm. b) SSP slovami o hroziacej závažnej ujme, značnej hospodárskej škode, či finančnej škode, závažnej ujme na životnom prostredí, prípadne iného vážneho nenapraviteľného následku. Správny súd musí mať pritom dostatočným spôsobom osvedčené, že je nevyhnutné postupovať v súlade so znením ust. § 185 písm. a) alebo b) SSP. Preto súd vyžaduje, aby navrhovateľ odkladného účinku jednoznačne osvedčil jeho opodstatnenosť. 12.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13. Správny súd pri rozhodovaní o návrhu na priznanie odkladného účinku, každú vec posudzuje individuálne. V zásade nemusí prihliadať na opodstatnenosť žaloby, nemalo by ísť o prejudikovanie rozhodnutia vo veci samej (v štádiu posudzovania dôvodnosti návrhu často krát ešte ani nie je možné ustáliť opodstatnenosť žaloby), ale rozhodujúcou skutočnosťou je osvedčenie hrozby závažnej ujmy, či iného vážneho nenapraviteľného následku, t. j. niektorého z možných negatívnych následkov uvedených v § 185 písm. a) SSP v prípade nepozastavenia účinkov žalobou napadnutého rozhodnutia. 14. Správny súd môže uznesením priznať správnej žalobe odkladný účinok len na návrh žalobcu a po vyjadrení žalovaného, ale len z dôvodov uvedených v § 185 písm. a) alebo b) SSP. V posudzovanom prípade bol žalobcom podaný návrh podľa § 185 písm. a) SSP. Keďže správny súd v danej veci nezistil dôvodnosť návrhu v zmysle podmienok uvedených v § 185 písm. a) SSP, rozhodol uznesením o zamietnutí návrhu žalobcu na priznanie odkladného účinku správnej žalobe podľa § 188 SSP. 15. Toto rozhodnutie prijal senát správneho súdu pomerom hlasov 3:0 (§ 139 ods. 4 SSP v spojení s § 147 ods. 2 SSP). Toto rozhodnutie prijal senát správneho súdu pomerom hlasov 3:0 (§ 139 ods. 4 SSP v spojení s § 147 ods. 2 SSP). Poučenie: Proti tomuto uzneseniu nie je prípustná kasačná sťažnosť (§ 439 ods. 2 písm. e) SSP).</w:t>
      </w:r>
    </w:p>
    <w:p/>
    <w:p>
      <w:r>
        <w:t>Zdroj: KAUZIS.SK – https://www.kauzis.sk/judikatura/r/ECLI:SK:KSBB:2019:6019200461.2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