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15Co/169/2019 z 6. 1. 2020</w:t>
      </w:r>
    </w:p>
    <w:p>
      <w:r>
        <w:t>Uznesenie Krajského súdu Banská Bystrica z 6. januára 2020, sp. zn. 15Co/169/2019, ECLI:SK:KSBB:2020:6319200438.3</w:t>
      </w:r>
    </w:p>
    <w:p>
      <w:r>
        <w:t>Súd: Krajský súd Banská Bystrica</w:t>
      </w:r>
    </w:p>
    <w:p>
      <w:r>
        <w:t>Spisová značka: 15Co/169/2019</w:t>
      </w:r>
    </w:p>
    <w:p>
      <w:r>
        <w:t>ECLI: ECLI:SK:KSBB:2020:6319200438.3</w:t>
      </w:r>
    </w:p>
    <w:p>
      <w:r>
        <w:t>Dátum vydania: 6. 1. 2020</w:t>
      </w:r>
    </w:p>
    <w:p>
      <w:r>
        <w:t>Forma: Uznesenie</w:t>
      </w:r>
    </w:p>
    <w:p>
      <w:pPr>
        <w:pStyle w:val="Heading2"/>
      </w:pPr>
      <w:r>
        <w:t>Text rozhodnutia</w:t>
      </w:r>
    </w:p>
    <w:p>
      <w:r>
        <w:t>Súd: Krajský súd Banská Bystrica Spisová značka: 15Co/169/2019 Identifikačné číslo súdneho spisu: 6319200438 Dátum vydania rozhodnutia: 07. 01. 2020 Meno a priezvisko sudcu, VSÚ: JUDr. Jaroslav Mikulaj ECLI: ECLI:SK:KSBB:2020:6319200438.3 Uznesenie Krajský súd v Banskej Bystrici, v senáte zloženom z predsedu JUDr. Jaroslava Mikulaja a členov senátu JUDr. Jaroslava Galla a JUDr. Klaudie Koskovej, v právnej veci žalobcov: 1/ Y. L., nar. XX.XX.XXXX, bytom A. XXX/X, W., 2/ E. L., nar. XX.XX.XXXX, bytom A. XXX/X, W., 3/ Q. L., nar. XX.XX.XXXX, bytom 1. Y. XXX/XX, W., proti žalovaným: 1/ L. sporiteľňa, a. s., so sídlom M. XX, F., K.: XX XXX XXX, 2/ T. sa oplatí, s.r.o., so sídlom Y. 2, F., K.: XX XXX XXX, o určenie neplatnosti právnych úkonov a o nariadenie neodkladného opatrenia, na odvolanie žalobcov proti uzneseniu Okresného súdu Brezno zo dňa 22. júla 2019, č. k.: 3Csp/11/2019-169 v spojení s uznesením Okresného súdu Brezno zo dňa 10. októbra 2019, č. k.: 3Csp/11/2019-209, takto r o z h o d o l : I. Uznesenie okresného súdu p o t v r d z u j e . II. Žalovaní 1/ a 2/ nemajú nárok na náhradu trov odvolacieho konania. o d ô v o d n e n i e : 1. Napadnutým uznesením okresný súd konanie o návrhu na nariadenie neodkladného opatrenia zastavil, doplňujúcim uznesením žalovaným náhradu trov konania o návrhu na nariadenie neodkladného opatrenia nepriznal. 2. Rozhodnutie odôvodnil tým, že žalobou doručenou dňa 25.02.2019 sa žalobcovia 1/, 2/, 3/ domáhajú určenia absolútnej neplatnosti zmluvy o splátkovom úvere č. XXXXXXXXXX zo dňa 15.06.2009, uzatvorenej medzi žalobcom 1/ a žalovanými 1/, 2/ a určenia neplatnosti záložnej zmluvy. Spolu so žalobou žiadali nariadiť neodkladné opatrenie, ktorým by súd nariadil žalovanému 1/ zdržať sa realizácie výkonu záložného práva dobrovoľnou dražbou stavby nehnuteľnosti na LV č. XXX v podiele X/X, a to rodinný dom súp. čísla XXX na parc. XXXX, vo výmere XXX mX a záhrady parc. XXXX/X vo výmere XXX m2, katastrálne územie W., katastrálny úrad F., ktorá pozostáva z prevodu nehnuteľnosti, vypratania nehnuteľnosti a zasahovania do užívacích práv navrhovateľa. M. žiadali, aby súd nariadil žalovanému 2/ povinnosť zdržať sa realizácie výkonu záložného práva dobrovoľnou dražbou stavby nehnuteľnosti na LV č. XXX v podiele X/X a to rodinný dom súp. čísla XXX na parc. XXXX, vo výmere XXX mX a záhrady parc. XXXX/X vo výmere XXX m2, katastrálne územie W., katastrálny úrad F., ktorá pozostáva z prevodu nehnuteľnosti, vypratania nehnuteľnosti a zasahovania do užívacích práv žalobcov. 3. Svojím skorším uznesením zo dňa 25. 3. 2011, č. k. 3 Csp/11/2019-105 návrh na nariadenie neodkladného opatrenia zamietol. Na základe odvolania žalobcov odvolací súd uznesením zo dňa 5. 6. 2019, č. k. 15Co/84/2019-148 uznesenie okresného súdu zrušil a vec mu vrátil na ďalšie konanie s poukazom na ustanovenie § 230 CSP, t. j. z dôvodu potreby preskúmania existencie prekážky res iudicata. 4. Následne okresný súd porovnaním spisov sp .zn. 9Csp/147/2018 a 3Csp/11/2019 zistil, že v danom prípade ide o situáciu predpokladanú § 230, § 329 ods. 3 CSP, t.j. prekážka res iudicata je daná. Návrhy na nariadenie neodkladného opatrenia v oboch konaniach sa týkajú nehnuteľností evidovaných na LV č. XXX. v k. ú. W. (v konaní vedenom pod sp. zn. 9Csp/147/2018 nehnuteľností evidovaných na LV č. XXXX, LV č. XXX v k. ú. W. a v konaní vedenom pod sp. zn. 3Csp/11/2019 nehnuteľností evidovaných na LV č. XXX v k. ú. W.). V oboch konaniach sú stranami sporu rovnaké subjekty, ako na strane žalobcov tak aj žalovaných, pričom v obidvoch konania sa jedná o rovnaký predmet sporu. Pretože o návrhu na nariadenie neodkladného opatrenia vedeného pod sp. zn. 9Csp/147/2018 už bolo právoplatne rozhodnuté uznesením č. k. 9Csp/147/2018-41 zo dňa 08.11.2018 v spojení s uznesením Krajského súdu v Banskej Bystrici č. k. 11Co/327/2018-89 zo dňa 20.11.2018 a rozhodnutie 9Csp/147/2018 nadobudlo právoplatnosť dňa 21.01.2019 a v obidvoch konaniach ide o rovnaké strany sporu a totožné nehnuteľnosti týkajúce sa konania, a taktiež v zmysle § 329 ods. 3 CSP od vydania uznesenia v konaní vedenom pod sp. zn. 9Csp/147/2018 nedošlo k zmene skutkových okolností významných pre vydanie rozhodnutia s poukazom na § 161 ods. 2, § 230, § 329 ods. 3 CSP konanie o návrhu na nariadenie neodkladného opatrenia zastavil. Doplňujúcim uznesením zo dňa 10. októbra 2019 rozhodol o trovách konania. 5. Proti tomuto uzneseniu podali žalobcovia v zákonnej lehote odvolanie. Navrhli nariadiť neodkladné opatrenie, v zmysle ktorého „žalovaný 1/ je povinný zdržať sa realizácie výkonu záložného práva dobrovoľnou dražbou stavby nehnuteľnosť a nehnuteľnosť LV XXX, v podiele X/X a to rodinný dom, súpisné číslo XXX, na parcele XXXX, výmera XXX mX a záhrady, parcela XXXX/X výmera XXX m2, katastrálne územie W., katastrálny úrad F., ktorá pozostáva z prevodu nehnuteľností, vypratania nehnuteľností a zasahovania do užívacích práv navrhovateľa.“ 6. Odvolanie odôvodnili tým, že „súd prvej inštancie nesprávne posúdil spis. zn. 9Csp/14/2018 a 3Csp/11/2019, kde uviedol, že sa jedná o spor rovnakých subjektov ako na strane žalobcov tak aj na strane žalovaných a obidve konania sa týkajú rovnakých nehnuteľnosti t. j. LV XXX a LV XXXX. Konanie č. 3Csp/11/2019 sa týka LEN nehnuteľnosti vedenú pod č. LV XXX, nakoľko nehnuteľnosť LV č. XXXX už bola v dobrovoľnej dražbe vydražená, žalobcovia súhlasili s dražbou, z dôvodu, aby znížili svoju pohľadávku u žalovaného 2./. Z uvedeného vyplýva, že nejde teda o identické žalobné návrhy. Žalobcovia si snažia zachrániť svoje jediné obydlie pre nezákonnou protiústavnou dražbou, s ktorou nedali nikdy svoj súhlas. Žalovaný 1./ aj 2./ vykonávajú všetky kroky smerujúce k dobrovoľnej dražbe bez súhlasu vlastníka nehnuteľnosti, kedy sledujú len svoj zisk, speňažiť nehnuteľnosť vo vlastníctve žalobcu 3./ a pripraviť žalovaných a ich rodinných príslušníkov o ich jediné obydlie.“ 7. Krajský súd, ako súd odvolací, preskúmal vec podľa § 379, § 380 ods. 1, 2 CSP a bez nariadenia pojednávania podľa § 385 ods. 1 (a contrario) CSP uznesenie okresného súdu podľa § 387 ods. 1, 2 CSP potvrdil. 8. Podľa § 387 ods. 1 CSP odvolací súd rozhodnutie súdu prvej inštancie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Okresný súd v odôvodnení rozhodnutia dal odpoveď na všetky podstatné otázky, ktoré sú významné pre rozhodnutie vo veci. Na zistený skutkový stav veci taktiež správne aplikoval príslušné právne normy, predovšetkým vychádzal z ustanovenie § 230 CSP, v zmysle ktorého dospel k správnemu záveru, že prekážka veci rozhodnutej bráni vo veci opätovne rozhodnúť, keď mal dostatočne za osvedčené, že v konaní sp. zn. 9Csp/147/2018 a 3Csp/11/2019 sú totožné strany konania, v obidvoch prípadoch je predmetom konania záložné právo k nehnuteľnostiam evidovaným na LV číslo XXX v katastrálnom území W.. Nič na tom nemení ani skutočnosť, že v konaní vedenom pod sp. zn. 9Csp/147/2018 boli pôvodne predmetom konania aj nehnuteľnosti evidované na LV číslo XXXX, nakoľko tieto boli už v dobrovoľnej dražbe vydražené, keď žalobcovia súhlasili s dražbou z dôvodu zníženia svojej pohľadávky. Nepochybne tak predmetom na nariadenie neodkladného opatrenia zostali iba nehnuteľnosti evidované na LV číslo XXX v katastrálnom území W.. Z hľadiska prekážky veci rozhodnutej sú závery okresného súdu správne a námietka žalobcov nie je dôvodná, pretože nepochybne je správny záver, že ide o spor rovnakých subjektov na strane žalobcov ako aj na strane žalovaných a obidve konania sa týkali rovnakých nehnuteľností, teda nehnuteľností evidovaných na LV číslo XXX kat. území W.. 10. O trovách odvolacieho konania odvolací súd rozhodol v súlade s ustanovením § 396 ods. 1 CSP, § 255 ods. 1 a § 262 ods. 1 CSP, keď v odvolacom konaní boli v celom rozsahu úspešní žalovaní, odvolacie trovy im v súvislosti s týmto odvolacím konaním nevznikli, preto odvolací súd rozhodol, že na ich náhradu nemajú nárok. 11. O veci senát odvolacieho súdu rozhodol pomerom hlasov členov senátu 3:0. O veci senát odvolacieho súdu rozhodol pomerom hlasov členov senátu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https://www.kauzis.sk/judikatura/r/ECLI:SK:KSBB:2020:6319200438.3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