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1Sp/28/2014 z 18. 9. 2014</w:t>
      </w:r>
    </w:p>
    <w:p>
      <w:r>
        <w:t>Rozsudok Krajského súdu Košice z 18. septembra 2014, sp. zn. 1Sp/28/2014, ECLI:SK:KSKE:2014:7014200730.2</w:t>
      </w:r>
    </w:p>
    <w:p>
      <w:r>
        <w:t>Súd: Krajský súd Košice</w:t>
      </w:r>
    </w:p>
    <w:p>
      <w:r>
        <w:t>Spisová značka: 1Sp/28/2014</w:t>
      </w:r>
    </w:p>
    <w:p>
      <w:r>
        <w:t>ECLI: ECLI:SK:KSKE:2014:7014200730.2</w:t>
      </w:r>
    </w:p>
    <w:p>
      <w:r>
        <w:t>Dátum vydania: 18. 9. 2014</w:t>
      </w:r>
    </w:p>
    <w:p>
      <w:r>
        <w:t>Forma: Rozsudok</w:t>
      </w:r>
    </w:p>
    <w:p>
      <w:r>
        <w:t>Oblasť práva: Správne právo</w:t>
      </w:r>
    </w:p>
    <w:p>
      <w:pPr>
        <w:pStyle w:val="Heading2"/>
      </w:pPr>
      <w:r>
        <w:t>Text rozhodnutia</w:t>
      </w:r>
    </w:p>
    <w:p>
      <w:r>
        <w:t>Súd: Krajský súd Košice Spisová značka: 1Sp/28/2014 Identifikačné číslo súdneho spisu: 7014200730 Dátum vydania rozhodnutia: 19. 09. 2014 Meno a priezvisko sudcu, VSÚ: JUDr. Milan Konček ECLI: ECLI:SK:KSKE:2014:7014200730.2 ROZSUDOK V MENE SLOVENSKEJ REPUBLIKY Krajský súd v Košiciach samosudcom JUDr. Milanom Končekom v právnej veci navrhovateľa POHOTOVOSŤ, s.r.o., Pribinova č. 25, Bratislava, proti odporcovi Okresný úrad Rožňava, katastrálny odbor, Jarná 2, 048 01 Rožňava, za účasti S. Š., K. XX, XXX XX N., právneho nástupcu po M. G. W., v konaní o preskúmanie rozhodnutia odporcu č. T. XXX/XXXX zo dňa 14.05.2013 takto, r o z h o d o l : P o t v r d z u j e rozhodnutie odporcu zo dňa 14.05.2013, č. T. XXX/XX. Navrhovateľovi právo na náhradu trov konania n e p r i z n á v a. Navrhovateľ je p o v i n n ý zaplatiť na účet tunajšieho súdu č.ú. SK93 8180 0000 0070 0014 6773, vedený v peňažnom ústave Štátna pokladnica Bratislava, súdny poplatok 35,- eur, do troch dní od právoplatnosti rozsudku. o d ô v o d n e n i e : Odporca rozhodnutím č. T. XXX/XXXX zo dňa 14.05.2013 podľa § 31 ods. 3 zákona č. 162/1995 Z. z. o katastri nehnuteľnosti a o zápise vlastníckych a iných práv k nehnuteľnostiam v platnom znení zamietol návrh na vklad záložného práva podanom dňa 16.04.2013, ktorého prílohou je Zmluva o zriadení záložného práva č. 092/2013-ŠTE uzavretá medzi účastníkmi POHOTOVOSŤ, s.r.o., Pribinova 25, 811 09 Bratislava, IČO: 35 807 598, zastúpená Ľubomírom Balogom - konateľom spoločnosti a G. W.W., N.. D., Q.. XX.XX.XXXX, U. XXX XX F. Č.. XX, v zastúpení na základe Dohody o splnomocnení: ProHelp - združenie občianskoprávnej pomoci, so sídlom Povraznícka 18, 811 05 Bratislava, v zastúpení predsedom združenia Petrom Mamojkom. Predmetom Záložnej zmluvy boli nehnuteľnosti zapísané na liste vlastníctva č. X, katastrálne územie F., obec F., okres N., a to záhrady nachádzajúce sa na parc č. XXX, zastavané plochy a nádvoria na parcele č. XXX a rodinný dom súpisné číslo XX na parcele č. XXX, ktorých je záložca podielovým spoluvlastníkom vo veľkosti podielu 10/20, ako aj nehnuteľnosti zapísané na liste vlastníctva č. XX, katastrálne územie F., obec F., okres N. a to orná pôda na parcele č. XXX/X, ktorých je záložca podielovým spoluvlastníkom vo veľkosti podielu X/XX, nehnuteľnosti zapísané na liste vlastníctva č. XXX, katastrálne územie F., obec F., okres N. a to orná pôda na parcele č. XXX/X, ktorých je záložca podielovým spoluvlastníkom vo veľkosti podielu XX/XX, nehnuteľnosti zapísané na liste vlastníctva č. XXX, katastrálne územie F., obec F., okres N. a to orná pôda na parcele č. XXX/X, ktorých je záložca podielovým spoluvlastníkom vo veľkosti podielu X/XX, nehnuteľnosti zapísané na liste vlastníctva č. XXX, katastrálne územie F., obec F., okres N. a to orná pôda na parcele č. XXX/X, ktorých je záložca podielovým spoluvlastníkom vo veľkosti podielu X/XX, nehnuteľnosti zapísané na liste vlastníctva č. XXX, katastrálne územie F., obec F., okres N. a to vinice na parcele č. XXXX, ktorých je záložca podielovým spoluvlastníkom vo veľkosti podielu X/XX, nehnuteľnosti zapísané na liste vlastníctva č. XXX, katastrálne územie F., obec F., okres N. a to vinice na parcele č. XXXX a záhrady na parcele č. XXXX, ktorých je záložca podielovým spoluvlastníkom vo veľkosti podielu X/XX a nehnuteľnosti zapísané na liste vlastníctva č. XXXX, katastrálne územie H. Q. W., obec H. Q. W., okres N. a to trvalé trávnaté porasty na parcele č. XXX, ktorých je záložca podielovým spoluvlastníkom vo veľkosti podielu X/X. V odôvodnení svojho rozhodnutia odporca ďalej uviedol, že dňa 31.05.2011 v Bratislave prijal splnomocnenec ProHelp združenie občianskoprávnej pomoci plnomocenstvo udelené splnomocniteľom G. W. v Rožňave dňa 30.05.2011. Z článku II. zmluvy o zriadení záložného práva č. 092/2013 - ŠTE platne a účinne uzavretej v Bratislave dňa 27.03.2013 vyplýva, že účastníci práv k nehnuteľnostiam sa dohodli na zriadení záložného práva v prospech záložného veriteľa a to na zabezpečenie všetkých pohľadávok záložného veriteľa voči záložcovi, ktoré vznikli a vzniknú na základe zmluvy o úvere č. 705800879 zo dňa 30.05.2011 medzi záložným veriteľom na starne veriteľa a záložcom na strane dlžníka najmä na zabezpečenie pohľadávok záložného veriteľa, na vrátenie poskytnutej istiny úveru v sume vo výške 800,- eur, poplatku v sume 772,- eur, úrokov z omeškania v úrokovej sadzbe 0,25% denne z omeškaných platieb istiny, pokút a ostatných celkových nákladov v zmysle všeobecných podmienok od omeškania až do zaplatenia. Výška zabezpečovanej pohľadávky predstavuje naplnenie znakov skutkovej podstaty absolútnej neplatnosti právneho úkonu v zmysle § 39 zákona č. 40/1964 Zb. z dôvodu zjavne nevyváženého pomeru celkovej výšky zabezpečovanej pohľadávky k hodnote predmetu zmluvy o zriadení záložného práva. Proti tomuto rozhodnutiu navrhovateľ podal dňa 11.06.2013 na pošte opravný prostriedok, v ktorom žiadal zrušiť preskúmavané rozhodnutie odporcu a vrátiť mu vec na ďalšie konanie. Uviedol, že občiansky zákonník neobsahuje žiadne ustanovenie, ktoré by ukladalo povinnosť na výber konkrétneho zabezpečovacieho prostriedku. Záložné právo slúži veriteľovi na zabezpečenie pohľadávky a jej príslušenstva. Záložné právo plní svoju funkciu tým, že umožňuje, aby veriteľ uspokojil svoju pohľadávku z predmetu zálohu, ak pohľadávka, ktorá ním bola zabezpečená, nebude riadne a včas splnená. Poukázal na skutočnosť, že pre odporcu v tejto súvislosti naviac platí zásada spoľahlivého zistenia skutkového stavu veci, pričom podľa § 46 Správneho poriadku rozhodnutie správneho orgánu musí okrem iného, vychádzať zo spoľahlivo zisteného skutkového stavu veci. Odôvodnenie napadnutého rozhodnutia navrhovateľ považoval za nepreskúmateľné pre nedostatok dôvodov, pretože nevedno, či odporca vidí rozpor s dobrými mravmi v poskytnutí úveru alebo v poplatku alebo v úroku z omeškania. Navyše, odporca neuviedol, prečo uprednostnil aplikáciu § 39 Občianskeho zákonníka o absolútnej neplatnosti právneho úkonu pre rozpor s dobrými mravmi pred § 265 Obchodného zákonníka o nepriznaní práva pre jeho výkon s pravidlami poctivého obchodného styku. Zmluva o úvere je v zmysle § 261 ods. 6 Obchodného zákonníka absolútnym obchodom a teda špeciálna právna norma obsiahnutá v Obchodnom zákonníku má prednosť pred aplikáciou Občianskeho zákonníka. Ak by aj odporca narážal na výšku dojednaného poplatku alebo úroku z omeškania, ani v takomto prípade by nekonal správne, pretože z hľadiska určenia prípustnosti výšky peňažného plnenia totiž nie je rozhodujúca len samotná číselná výška plnenia, ale aj všetky ostatné súvisiace okolnosti konkrétneho prípadu. Z rozhodnutia však nemožno vyvodiť, že by odporca situáciu takto komplexne posúdil a v tomto smere spoľahlivo zistil skutkový stav. K odplate za poskytnutie úveru poukázal na aktuálny záver rozhodovacej praxe, podľa ktorého u nebankových subjektov nemožno obvyklú výšku úroku odvodzovať od výšky úroku požadovaného bankami. Konštatoval, že podľa ustálenej súdnej judikatúry pre posúdenie primeranosti výšky úroku z omeškania, nie je možné vychádzať len z jej číselnej výšky, ale je potrebné zistiť, zhodnotiť a zohľadniť konkrétne okolnosti prípadu. Podľa názoru navrhovateľa odporca prekročil rámec svojich kompetencií vyplývajúcich z § 31 ods. 1 katastrálneho zákona, keď skúmal rozpor predmetnej zmluvy o úvere s dobrými mravmi. Táto právomoc prináleží príslušnému súdu v rámci občianskeho súdneho konania. Ďalej uviedol, že pochybnosť o objektivite zastupovania zo strany splnomocnenca nie je z hľadiska aplikácie § 22 ods. 2 Občianskeho zákonníka dostatočná, nakoľko medzi záujmami zástupcu a zastúpeného musí existovať reálny rozpor, ktorý bol odporca povinný preukázať. Je zrejmé, že predložené plnomocenstvo je samostatným právnym úkonom uzavretým medzi dlžníkom a jeho zástupcom, ktorý je úplne nezávislým od veriteľa a jeho zmluvnej dokumentácie. Odporca nepreukázal, že by veriteľ do tohto právneho úkonu zasahoval alebo ovplyvňoval jeho obsah. Na záver navrhovateľ uviedol, že odporca nezistil spoľahlivo stav veci, riadne sa neoboznámil s predkladaným návrhom a znením jednotlivých pripojených príloh, následne nesprávne zistil skutkový stav a plnomocenstvo splnomocniteľa udelené splnomocnencovi nesprávne právne posúdil. Súd v konaní podľa § 250l a nasl. O.s.p. preskúmal napadnuté rozhodnutie odporcu, oboznámil sa s jeho administratívnym spisom a dospel k záveru, že návrh navrhovateľa nie je dôvodný. Na pojednávaní súdu dňa 19. septembra 2014 navrhovateľ a odporca neboli prítomní, pričom boli na pojednávanie riadne a včas predvolaní. Listom zo dňa 12.09.2014 navrhovateľ oznámil súdu svoju neúčasť na pojednávaní a požiadal o prejednanie veci a rozhodnutie v jeho neprítomnosti. Odporca svoju neúčasť na pojednávaní neospravedlnil. Na pojednávanie bol predvolaný aj pán S. Š., ktorý je právnym nástupcom po M. G. W.W., ktorý sa na ňom taktiež nezúčastnil a ani svoju neprítomnosť neospravedlnil. Z tohto dôvodu preto súd v súlade s § 250g ods. 2 O.s.p. aplikovaným na základe § 250l ods. 2 O.s.p. prejednal vec v neprítomnosti účastníkov konania. Z listín nachádzajúcich sa v administratívnom spise súd zistil, že navrhovateľ ako veriteľ uzavrel s dlžníkom G. W. zmluvu o úvere č. 705800879 zo dňa 30.05.2011, ktorá však nie je súčasťou administratívneho spisu. Dlžník zároveň dohodou o splnomocnení zo dňa 31.05.2011 splnomocnil ProHelp - združenie občianskoprávnej pomoci so sídlom Povraznícka č. 18, Bratislava, na uzavretie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Dohoda o splnomocnení je podpísaná dlžníkom G. W. ako splnomocniteľom a Petrom Mamojkom, predsedom občianskeho združenia ProHelp, ako splnomocnencom. Dňa 27.03.2013 bola uzavretá Zmluva o zriadení záložného práva č. 092/2013-ŠTE medzi navrhovateľom a dlžníkom zastúpeným ProHelp - združenie občianskoprávnej pomoci, predmetom ktorej je zriadenie záložného práva v prospech navrhovateľky k už uvedeným nehnuteľnostiam. Záložné právo bolo zriadené za účelom zabezpečenia všetkých pohľadávok záložného veriteľa voči záložcovi, ktoré vznikli a vzniknú na základe Zmluvy o úvere č. 705800879 zo dňa 30.05.2011. Ústava Slovenskej republiky garantuje ochranu vlastníckeho práva v čl. 20. Podľa § 28 ods. 2 Katastrálneho zákona práva k nehnuteľnostiam uvedené v § 1 ods. 1 vznikajú, menia sa alebo zanikajú vkladom do katastra, ak tento zákon neustanovuje inak. Právne účinky vkladu vznikajú na základe právoplatného rozhodnutia okresného úradu ( do 30.09.2013 - správy katastra ) o jeho povolení (§ 28 ods. 3 Katastrálneho zákona). Podľa § 31 ods. 1 Katastrálneho zákona okresný úrad ( do 30.09.2013 - správa katastra )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okresný úrad ( do 30.09.2013 - správa katastra ) aj na skutkové a právne skutočnosti, ktoré by mohli mať vplyv na povolenie vkladu. Ak sú podmienky na vklad splnené, okresný úrad (do 30.09.2013 - správa katastra) vklad povolí; inak návrh zamietne (§ 31 ods. 3 Katastrálneho zákona). Podľa § 3 ods. 1 Občianskeho zákonníka výkon práv a povinností vyplývajúcich z občianskoprávnych vzťahov nesmie bez právneho dôvodu zasahovať do práv a oprávnených záujmov iných a nesmie byť v rozpore s dobrými mravmi. Právny úkon sa musí urobiť slobodne a vážne, určite a zrozumiteľne; inak je neplatný (§ 37 ods. 1 Občianskeho zákonníka). Podľa § 39 Občianskeho zákonníka neplatný je právny úkon, ktorý svojím obsahom alebo účelom odporuje zákonu alebo ho obchádza alebo sa prieči dobrým mravom. Podľa § 31 ods. 1 Občianskeho zákonníka pri právnom úkone sa možno dať zastúpiť fyzickou alebo právnickou osobou. Splnomocniteľ udelí za tým účelom plnomocenstvo splnomocnencovi, v ktorom sa musí uviesť rozsah splnomocnencovho oprávnenia. Pri zápise vecných práv k nehnuteľnostiam do katastra nehnuteľností vkladom (§ 28 a nasl. Katastrálneho zákona) je okresný úrad ( do 30.9.2013 - správa katastra ) povinný posudzovať podstatné náležitosti príslušného zmluvného typu z hľadiska kritérií uvedených v § 31 ods. 1 Katastrálneho zákona. V prípade, ak zmluvu o zriadení vecného práva (záložné právo) uzaviera zástupca na základe zmluvného zastúpenia (splnomocnenie) je povinnosťou okresného úradu (do 30.09.2013 - správy katastra) rozhodujúceho o povolení vkladu vecného práva skúmať, či došlo k vzniku zmluvného zastúpenia v súlade so zákonom. Po preskúmaní napadnutého rozhodnutia v intenciách opravného prostriedku navrhovateľa a so zreteľom na citované zákonné ustanovenia súd dospel k záveru, že Dohoda o splnomocnení medzi dlžníkom G. W. ako splnomocniteľom a občianskym združením ProHelp ako splnomocnencom nie je platne uzavretá. Určitosť a zrozumiteľnosť právneho úkonu je jednou z podmienok platnosti právneho úkonu. Dohoda o plnomocenstve je dvojstranným právnym úkonom, na ktorý sa tiež vzťahujú požiadavky platnosti právneho úkonu. Z každej dohody o zastúpení musí byť jednoznačne zrejmé, na čo je splnomocnenec splnomocnený. Dohoda o plnej moci nie je riadne uzavretá, aby dlžník úverovej zmluvy súhlasil len so všeobecnými podmienkami Zmluvy o úvere. Splnomocnenie na právny úkon o právach k nehnuteľnostiam, k Záložnej zmluve, by mal kopírovať samotný predmet zmluvy, t.j. obsahom splnomocnenia by mali byť tie isté náležitosti označenia nehnuteľnosti, ako ich vyžaduje zákon pre zmluvu v súlade s ustanovením § 42 Katastrálneho zákona. Z dohody o splnomocnení nevyplýva, žeby Združenie ProHelp mohlo v mene dlžníka uzavrieť Záložnú zmluvu predloženú na vklad. Formulácia, že Združenie ProHelp uzavrie v mene dlžníka Záložnú zmluvu k nehnuteľnostiam vo vlastníctve alebo spoluvlastníctve dlžníka, ktoré budú bližšie špecifikované na liste vlastníctva ku dňu uzatvorenia Záložnej zmluvy, je neurčité a v podstate ani splnomocnenec, ani splnomocniteľ v čase uzatvárania Dohody o splnomocnení nevedeli, s akými konkrétnymi nehnuteľnosťami sa bude nakladať, ku ktorým bude zriadená Záložná zmluva. Takéto dojednanie je neurčité, čo spôsobuje neplatnosť právneho úkonu. Dohoda o splnomocnení uzavretá medzi dlžníkom a jeho zástupcom podľa § 31 Občianskeho zákonníka je absolútne neplatná aj pre rozpor záujmov dlžníka a zástupcu podľa § 22 ods. 2 Občianskeho zákonníka. Zástupca dlžníka mal hájiť záujem dlžníka v súvislosti s návratnosťou úveru do budúcna a nie uzatvárať za dlžníka Záložnú zmluvu a dokonca poveriť záložného veriteľa na podanie návrhu na vklad záložného práva v prospech záložného veriteľa do katastra nehnuteľností. Dohoda o splnomocnení bola vpísaná do vopred predtlačeného formulára, dlžník teda nemal možnosť ovplyvniť jej obsah. Vzhľadom na vopred stanoveného splnomocnenca v Dohode o splnomocnení bola obmedzená slobodná voľba splnomocnenca, ktorý by v mene dlžníka uzatvoril Záložnú zmluvu a skutočne by hájil jeho záujmy. Takéto dojednanie spôsobuje absolútnu neplatnosť právneho úkonu v zmysle § 37 ods. 1 Občianskeho zákonníka. Za tejto situácie preto občianske združenie ProHelp nebolo oprávnené uzavrieť Záložnú zmluvu a nakladať s nehnuteľnosťami dlžníka. Súd ďalej poznamenáva, že v zmysle čl. 1 bod. 1 Stanov združenia ProHelp ide o dobrovoľné združenie fyzických a právnických osôb založené na ochranu práv a oprávnených záujmov účastníkov v konaniach pred orgánmi verejnej správy a podľa čl. 2 bod 1 Stanov jeho cieľom je ochraňovať práva a oprávnené záujmy účastníkov v konaniach pred orgánmi verejnej správy. Uzatvorenie Záložnej zmluvy v zmysle Občianskeho zákonníka, ktorý je súkromnoprávnym predpisom, sa preto vymyká z rámca pôsobnosti a cieľov predmetného združenia. Súd uvádza, že predmetná Zmluva o zriadení záložného práva nerešpektuje požiadavku vyváženosti vzájomného vzťahu medzi predmetom Zmluvy o úvere a predmetom Zmluvy o zriadení záložného práva, ako na to správne poukázal správny orgán v napadnutom rozhodnutí. Z uvedených dôvodov preto súd podľa § 250q ods. 2 O.s.p. preskúmavané rozhodnutie odporcu ako vecne správne a vydané v súlade s citovanými zákonnými ustanoveniami potvrdil. O trovách konania súd rozhodol v zmysle § 250k ods. 1 O.s.p. s použitím § 250l ods. 2 O.s.p. tak, že navrhovateľovi, ktorý nemal v konaní úspech, právo na náhradu trov konania nepriznal. Odporca a účastník konania si právo na náhradu trov konania neuplatnili. Neúspešnému navrhovateľovi vznikla povinnosť zaplatiť súdny poplatok podľa § 2 ods. 4 druhá veta v spojení s § 5 ods. 1 písm. h) zákona č. 71/1992 Zb. o súdnych poplatkoch a poplatku za výpis z registra trestov v znení neskorších predpisov, a preto mu súd uložil uhradiť súdny poplatok v sume 35,- eur určený podľa položky č. 10e) Sadzobníka súdnych poplatkov.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https://www.kauzis.sk/judikatura/r/ECLI:SK:KSKE:2014:7014200730.2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