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6S/122/2013 z 4. 2. 2015</w:t>
      </w:r>
    </w:p>
    <w:p>
      <w:r>
        <w:t>Uznesenie Krajského súdu Košice z 4. februára 2015, sp. zn. 6S/122/2013, ECLI:SK:KSKE:2015:7013200728.1</w:t>
      </w:r>
    </w:p>
    <w:p>
      <w:r>
        <w:t>Súd: Krajský súd Košice</w:t>
      </w:r>
    </w:p>
    <w:p>
      <w:r>
        <w:t>Spisová značka: 6S/122/2013</w:t>
      </w:r>
    </w:p>
    <w:p>
      <w:r>
        <w:t>ECLI: ECLI:SK:KSKE:2015:7013200728.1</w:t>
      </w:r>
    </w:p>
    <w:p>
      <w:r>
        <w:t>Dátum vydania: 4. 2. 2015</w:t>
      </w:r>
    </w:p>
    <w:p>
      <w:r>
        <w:t>Forma: Uznesenie</w:t>
      </w:r>
    </w:p>
    <w:p>
      <w:pPr>
        <w:pStyle w:val="Heading2"/>
      </w:pPr>
      <w:r>
        <w:t>Text rozhodnutia</w:t>
      </w:r>
    </w:p>
    <w:p>
      <w:r>
        <w:t>Súd: Krajský súd Košice Spisová značka: 6S/122/2013 Identifikačné číslo súdneho spisu: 7013200728 Dátum vydania rozhodnutia: 05. 02. 2015 Meno a priezvisko sudcu, VSÚ: JUDr. Valéria Mihalčínová ECLI: ECLI:SK:KSKE:2015:7013200728.1 Uznesenie Krajský súd v Košiciach, v právnej veci žalobcu: Centrum ekologických informácií, so sídlom Bratislava, Suché Mýto č. 19, zastúpený: Mgr. Róbert Bardač, konateľ a advokát Advokátska kancelária Bardač, s.r.o., so sídlom Bratislava, Búdková č. 4, IČO: XX XXX XXX, proti žalovanému: Mestská časť Košice - Kavečany, so sídlom Široká č. 17/A, Košice, IČO: XXXXXX, zastúpený advokátom: JUDr. Vladimír Vrabeľ, Advokátska kancelária so sídlom Hlavná 70, Košice, o p r e s k ú m a n i e zákonnosti fiktívneho rozhodnutia žalovaného, takto r o z h o d o l : Konanie z a s t a v u j e. Žalovanému p r i z n á v a právo na náhradu trov konania, ktorú je p o v i n n ý zaplatiť žalobca v sume 331,13 Eur na účet advokáta JUDr. Vladimíra Vrabeľa, do 15 dní od právoplatnosti uznesenie. o d ô v o d n e n i e : Včas podanou žalobou žalobca žiadal, aby súd prvostupňové fiktívne rozhodnutie žalovaného, ktoré mu malo byť doručené dňa 08.04.2013, ktorým mu odmietol prístup k informáciám, ako aj odvolacie fiktívne rozhodnutie žalovaného, ktoré mu malo byť doručené dňa 07.05.2013 zrušil a vec vrátil žalovanému na ďalšie konanie. Zároveň si uplatnil náhradu trov konania. V dôvodoch žaloby uviedol, že požiadal žalovaného e-mailom zaslaným dňa 22.03.2013 o sprístupnenie viacerých informácií, ktoré má žalovaný k dispozícii. V súlade s § 22 ods. 1 zákona č. 211/2000 Z. z. v spojení s § 19 ods. 1 zákona č. 71/1967 Zb. o správnom konaní a pre vylúčenie pochybnosti bola táto e-mailom zaslaná žiadosť podpísaná zaručeným elektronickým podpisom. Žalovaný v zákonom stanovenej lehote 8 pracovných dní odo dňa doručenia žiadosti, t. j. najneskôr do 05.04.2013 požadované informácie nesprístupnil, ani nevydal rozhodnutie o odmietnutí prístupu k týmto informáciám. V súlade s § 18 ods. 3 zákona č. 211/2000 Z. z. preto došlo k vydaniu fiktívneho prvostupňového rozhodnutia žalovaného. K doručeniu prvostupňového rozhodnutia v zmysle § 18 ods. 3 zákona č. 211/2000 Z. z. došlo dňa 08.04.2013. Podal proti prvostupňovému rozhodnutiu odvolanie, v ktorom toto rozhodnutie navrhol zrušiť a vec vrátiť na nové konanie. Odvolanie proti napadnutému rozhodnutiu podal žalovanému e-mailom dňa 20.04.2013, pričom aj toto podanie bolo podpísané zaručeným elektronickým podpisom. Vzhľadom na to, že odvolací orgán v lehote 15 dní odo dňa doručenia odvolania o tomto odvolaní nerozhodol, má sa podľa § 19 ods. 3 zákona č. 211/2000 Z. z. za to, že žalovaný vydal fiktívne rozhodnutie, ktorým jeho odvolanie zamietol a prvostupňové rozhodnutie potvrdil. Za deň doručenia tohto napadnutého rozhodnutia sa považuje deň 07.05.2013. Má za to, že hlavnými dôvodmi nezákonnosti je skutočnosť, že žalovaný v napadnutom rozhodnutí vec nesprávne právne posúdil a že napadnuté rozhodnutie je nepreskúmateľné pre nedostatok dôvodov. Pri vydávaní rozhodnutia mal žalovaný postupovať v súlade so zákonom č. 211/2000 Z. z., teda ak bol toho názoru, že je daný dôvod pre odmietnutie prístupu k informáciám požadovaným v žiadosti, mal o tom vydať zákonom ustanoveným spôsobom rozhodnutie, ktoré by obsahovalo odôvodnenie podľa § 47 ods. 3 zákona č. 71/1967 Zb. umožňujúce mu oboznámiť sa s dôvodmi pre odmietnutie prístupu k informáciám. To sa však nestalo, pretože došlo k vydaniu fiktívneho rozhodnutia podľa § 18 ods. 3, resp. § 19 ods. 3 zákona č. 211/2000 Z. z., ktoré je v celom rozsahu nepreskúmateľné. Z uvedených dôvodov sú splnené predpoklady pre zrušenie napadnutého rozhodnutia podľa § 250j ods. 2 písm. a) a d) O. s. p.. Žalovaný v písomnom vyjadrení žiadal žalobu ako nedôvodnú zamietnuť a priznať mu náhradu trov konania titulom právneho zastúpenia. Uviedol, že od žalobcu dňa 22.03.2013 dostal e-mail, že žiada o informácie so zaručeným elektronickým podpisom, ktorý sa im nepodarilo otvoriť, lebo nemajú špeciálny softvér. Dňa 25.03.2013 žalobcovi e-mailom oznámili, že jeho žiadosť nevedia otvoriť, a preto ju považujú za nedoručenú. Na tento e-mail už žalobca nereagoval. Až z dožiadania krajského súdu sa dozvedeli aké fiktívne rozhodnutie sa má preskúmavať. Súd v konaní podľa § 247 a nasl. O. s. p. bez nariadenia pojednávania preskúmal obsah žaloby, ako aj písomné vyjadrenie žalovaného a dospel k tomuto záveru: Podľa § 2 ods. 1 zákona č. 211/2000 Z. z. o slobodnom prístupe k informáciám a o zmene a doplnení niektorých zákonov (ďalej len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 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podaní orgánov verejnej moci, ktorý zverejňuje na svojom webovom sídle. Pred rozhodnutím vo veci samej musel súd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výsledne uvádza, že žiadosť možno podať písomne, ústne, faxom, elektronickou poštou alebo iným technicky vykonateľným spôsobom. V konaní nebola spochybnená skutočnosť, že žalovaný je povinnou osobou podľa § 2 ods. 1 zákona o slobode informácií. Zo spisov vyplýva, že žalobca doručil 22.03.2013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až súdu v písomnej podobe žalovanému nedoručil. Žalovaný nespochybnil skutočnosť, že má e-mailovú adresu, ani nepoprel skutočnosť, že e-mailová správa, ktorú mu žalobca doručil, obsahovala zaručený elektronický podpis. Namietal ale, že e-mail, ktorý mu bol doručený a podpísaný zaručeným elektronickým podpisom nevedel otvoriť (prílohy) a na jeho žiadosť, aby mu žiadosť zaslal v inom programe žalobca nereagoval, a preto o jeho žiadosti ani nemohol rozhodnúť. Na webovej stránke Národného bezpečnostného úradu, ktorý vedie zoznam elektronických podateľní orgánov verejnej moci podľa § 10 ods. 2 písm. p) zákona o elektronickom podpise súd zistil (a mohol tak urobiť aj samotný žalobca, pre ktorého pracujú osoby s právnickým vzdelaním a ktorý je aj elektronicky gramotný), že žalovaný nie je orgánom verejnej moci, ktorý má zriadenú elektronickú podateľňu. Doručovanie elektronických podaní na neexistujúcu adresu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3 zákona o slobode informácií až podaná dňom, keď bola oznámená povinnej osobe príslušnej vo veci konať. Nepostačuje preto, aby sa povinná osoba dozvedela o jej podaní, lebo z textu zákona vyplýva, že jej musela byť oznámená, teda že povinná osoba musela poznať aj obsah. Žalobca nepreukázal, že došlo k začatiu konania o poskytnutie informácií na základe jeho žiadosti zo dňa 22.03.2013, ktorú v písomnej podobe predložil až súdu. Iný dôkaz o jej doručení žalovanému v konaní žalobca nepredložil, ani jeho vykonanie nenavrhol.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že v dôsledku tohto neexistuje rozhodnutie, ktoré by mohlo byť predmetom súdneho preskúmania. Podmienky pre postup podľa piatej časti druhej hlavy Občianskeho súdneho poriadku preto splnené neboli, a preto súd konanie podľa § 104 O. s. p. zastavil, lebo konaniu a rozhodnutiu vo veci bránila neodstrániteľná preukážka konania, ktorou je nedostatok právomoci súdu na preskúmanie rozhodnutia, ktoré neexistuje. O trovách konania súd rozhodol podľa § 246c v spojení s § 146 ods. 2 O. s. p. a žalovanému priznal právo na náhradu trov konania, lebo žalobca svojim konaním zavinil zastavenie konania. Trovy konania pozostávajú z trov právneho zastúpenia podľa vyhlášky č. 655/2004 Z. z. za 2 úkony (príprava a prevzatie veci, písomné vyjadrenie z 03.07.2013) za 1 úkon po 130,16 Eur a režijný paušál ku každému úkonu 7,81 Eur (130,16 x 2 + 7,81 x 2) spolu 275,94 Eur a 20 % DPH 55,19 Eur je celkom spolu 331,13 Eur.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 s. p.) uviesť, proti ktorému rozhodnutiu odvolanie smeruje, v akom rozsahu sa napáda, v čom sa toto rozhodnutie alebo postup súdu považuje za nesprávny a čoho sa odvolateľ domáha.</w:t>
      </w:r>
    </w:p>
    <w:p/>
    <w:p>
      <w:r>
        <w:t>Zdroj: KAUZIS.SK – https://www.kauzis.sk/judikatura/r/ECLI:SK:KSKE:2015:7013200728.1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