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6Sp/18/2014 z 25. 2. 2015</w:t>
      </w:r>
    </w:p>
    <w:p>
      <w:r>
        <w:t>Rozsudok Krajského súdu Košice z 25. februára 2015, sp. zn. 6Sp/18/2014, ECLI:SK:KSKE:2015:7014200430.2</w:t>
      </w:r>
    </w:p>
    <w:p>
      <w:r>
        <w:t>Súd: Krajský súd Košice</w:t>
      </w:r>
    </w:p>
    <w:p>
      <w:r>
        <w:t>Spisová značka: 6Sp/18/2014</w:t>
      </w:r>
    </w:p>
    <w:p>
      <w:r>
        <w:t>ECLI: ECLI:SK:KSKE:2015:7014200430.2</w:t>
      </w:r>
    </w:p>
    <w:p>
      <w:r>
        <w:t>Dátum vydania: 25. 2. 2015</w:t>
      </w:r>
    </w:p>
    <w:p>
      <w:r>
        <w:t>Forma: Rozsudok</w:t>
      </w:r>
    </w:p>
    <w:p>
      <w:r>
        <w:t>Oblasť práva: Správne právo</w:t>
      </w:r>
    </w:p>
    <w:p>
      <w:pPr>
        <w:pStyle w:val="Heading2"/>
      </w:pPr>
      <w:r>
        <w:t>Text rozhodnutia</w:t>
      </w:r>
    </w:p>
    <w:p>
      <w:r>
        <w:t>Súd: Krajský súd Košice Spisová značka: 6Sp/18/2014 Identifikačné číslo súdneho spisu: 7014200430 Dátum vydania rozhodnutia: 26. 02. 2015 Meno a priezvisko sudcu, VSÚ: JUDr. Judita Juráková ECLI: ECLI:SK:KSKE:2015:7014200430.2 ROZSUDOK V MENE SLOVENSKEJ REPUBLIKY Krajský súd v Košiciach samosudkyňou JUDr. Juditou Jurákovou v právnej veci navrhovateľa: POHOTOVOSŤ, s.r.o., IČO: 35 807 598, Pribinova 25, Bratislava, proti odporcovi: Okresný úrad Gelnica, katastrálny odbor, Hlavná ul.č.1, Gelnica, a účastníka konania: X. K., Z.G. H. D. XXX, zastúpený: Mgr. Ivan Mazanec, advokát, Metodova 3331/12, Prešov, o preskúmanie rozhodnutia odporcu č. V 986/2013-6 zo dňa 21.1.2014, takto r o z h o d o l : P o t v r d z u j e rozhodnutie odporcu č. V 986/2013-6 zo dňa 21.1.2014. Navrhovateľovi sa n e p r i z n á v a právo na náhradu trov konania. Navrhovateľ je p o v i n n ý zaplatiť právnemu zástupcovi účastníka konania Mgr. Ivanovi Mazancovi, advokátovi, so sídlom: Metodova 3331/12, Prešov, odmenu za zastupovanie v sume 444,66 Eur do 3 dní od právoplatnosti rozsudku. Navrhovateľ je p o v i n n ý zaplatiť na účet Krajského súdu v Košiciach 35,- EUR titulom súdneho poplatku za podaný opravný prostriedok v lehote do 3 dní od právoplatnosti rozsudku. o d ô v o d n e n i e : Navrhovateľ sa podaným opravným prostriedkom domáhal zrušenia rozhodnutia odporcu č. V 986/2013-6 zo dňa 21.1.2014. V dôvodoch opravného prostriedku uviedol, že dňa 6.12.2013 bola uzavretá zmluva o zriadení záložného práva č. 441/2013-PTR, ktorej súčasťou bola dohoda o splnomocnení č. 102301867. Nehnuteľnosti, ktoré boli predmetom zálohu, boli špecifikované v predmetnej záložnej zmluve. Dohoda o splnomocnení uzavretá medzi dlžníkom a združením ProHelp bola uzavretá dňa 9.11.2012. V časti II. opravného prostriedku poukázal na dôvody napadnutého rozhodnutia, v časti III. uskutočnil právnu analýzu platnosti dohody o splnomocnení a zmluvy o zriadení záložného práva, s poukazom na ust. § 22 ods.1, 2, § 22 ods.2, § 23, § 32, ods.1, 2, § 37 ods. 1, § 53 Obč. zákonníka, § 32 ods. 2, § 46 Správneho poriadku, § 31 ods. 1 katastrálneho zákona. Tvrdil, že dohoda o splnomocnení nemá právne vady a je v súlade s platnou právnou úpravou. Nesúhlasil s tvrdením správneho orgánu, že navrhovateľ vopred určil osobu, ktorá bude oprávnená za dlžníka konať a dlžník nemal možnosť sa sám rozhodnúť, kto ho bude zastupovať, poukazujúc na odbornú literatúru. Uviedol tiež, že splnomocnenec nemá záujem poškodiť záložcu, ktorý bol o svojich právach a povinnostiach poučený. Rozpor v záujmoch musí reálne existovať a nestačí len potencionálna možnosť takého rozporu. Tvrdil tiež, že predložené plnomocenstvo je samostatným právnym úkonom uzavretým medzi dlžníkom a jeho zástupcom, ktorý je úplne nezávislým od veriteľa a jeho zmluvnej dokumentácie. Správny orgán nepreukázal, že by veriteľ do tohto právneho úkonu zasahoval alebo ovplyvňoval jeho obsah. Správny orgán nepreukázal ani to, že v prípade zástupcu ide o osobu, ktorá je v styku so záložným veriteľom. Dohodu o splnomocnení považoval za absolútne platný právny úkon. Zástupca účastníka sa k opravnému prostriedku vyjadril dňa 24.2.2015. Uviedol, že účastník konania nebol spoluvlastníkom v podiele 1/6, pretože k prevodu tohto podielu došlo na základe kúpnej zmluvy zo dňa 28.6.2013, teda v čase podania návrhu na vklad príslušnému úradu, dňa 31.12.2013 aktuálny stav na LV č. XXX bol iný. Účastník konania sa nikdy nestretol so zástupcom ProHelp, úver si čerpal len za prítomnosti povereného pracovníka Pohotovosť s.r.o. v príslušnom regióne. Išlo o spísanie „formulárovej“ zmluvy o úvere, ktorá odkazuje na všeobecné podmienky navrhovateľa „formulárovú“ rozhodcovskú zmluvu s navrhovateľom a podpísanie „formulárovej“ dohody o splnomocnení s ProHelp. V uvedených dokumentoch boli okrem zmluvy o úvere doplnené iba identifikačné údaje o osobe zúčastnenej a v zmluve o úvere ďalej len finančné podmienky poskytnutia peňažných prostriedkov. Účastník úverovej zmluvy ani nemal vedomosť o tom, že pri podpise o splnomocnení bola vpísaná časť týkajúca sa špecifikovaných nehnuteľností, ktoré mali byť predmetom záložného práva. Okrem iného ďalej uviedol, že pod IČO, ktoré uvádza ProHep, je v registri občianskych združení uvedené občianske združenie DSS Nestor o.z., ktorého oblasťou činnosti sú vzdelávacie činnosti a iné združenia. V súlade s vyššie uvedeným, navrhol rozhodnutie odporcu potvrdiť a uplatnil si náhradu trov právneho zastúpenia. Súd preskúmal napadnuté rozhodnutie odporcu podľa ust. § 250l a nasl. O.s.p. a zistil, že, opravný prostriedok nebol dôvodný. Napadnutým rozhodnutím odporcu č. V 986/2013 zo dňa 21.1.2014 bol zamietnutý návrh na vklad zmluvy o zriadení záložného práva do katastra nehnuteľností, podľa ust. § 31 ods.3 zákona č. 162/1995 Z.z., /ďalej len „katastrálny zákon“/, týkajúci sa nehnuteľností v k.ú. Z. H. D., zapísaných na LV č. XXX ako pozemky, parc. CKN č. XXXX, č. XXXX, č. XXXX, spoluvlastnícky podiel 1/6. Dôvodom pre zamietnutie návrhu na vklad bola neplatná dohoda o splnomocnení, v ktorej ako záložný dlžník bol zastúpený občianskym združením ProHelp. Odporca ďalej uviedol, že z článku II. záložnej zmluvy vyplýva, že zmluvné strany sa dohodli na zriadení záložného práva k podielovému spoluvlastníctvu a výlučnému vlastníctvu k nehnuteľnostiam špecifikovaným v článku I. záložnej zmluvy (t.j. k nehnuteľnostiam tak ako sú vyššie uvedené), v prospech záložného veriteľa, na zabezpečenie všetkých pohľadávok záložného veriteľa voči záložcovi, ktoré vznikli a vzniknú na základe Zmluvy o úvere č. 102301867 zo dňa 9.11.2012 (ďalej len „zmluva o úvere“) uzavretej medzi záložným veriteľom na strane veriteľa a záložcom na strane dlžníka, najmä na zabezpečenie istiny vo výške 700,00 Eur, spolu s jej príslušenstvom, úrokov z omeškania, poplatkov a ostatných pohľadávok a zmluvných pokút vyplývajúcich zo zmluvy o úvere, ako aj ostatných celkových nákladov v zmysle platných všeobecných podmienok, od omeškania až do zaplatenia. Podľa § 52 ods. 1 Občianskeho zákonníka, spotrebiteľskou zmluvou je každá zmluva bez ohľadu na právnu formu, ktorú uzatvára dodávateľ so spotrebiteľom. Podľa § 52 ods. 2 Občianskeho zákonníka, ustanovenie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52 ods. 3 Občianskeho zákonníka, dodávateľ je osoba, ktorá pri uzatváraní a plnení spotrebiteľskej zmluvy koná v rámci predmetu svojej obchodnej alebo inej podnikateľskej činnosti. Podľa § 52 ods. 4 Občianskeho zákonníka, spotrebiteľ je fyzická osoba, ktorá pri uzatváraní a plnení spotrebiteľskej zmluvy nekoná v rámci predmetu svojej obchodnej činnosti alebo inej podnikateľskej činnosti. Podľa § 53 ods. 1 Občianskeho zákonníka, spotrebiteľské zmluvy nesmú obsahovať ustanovenia, ktoré spôsobujú značnú nerovnováhu v právach a povinnostiach zmluvných strán v neprospech spotrebiteľa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3 Občianskeho zákonníka, ak dodávateľ nepreukáže opak, zmluvné ustanovenia dohodnuté medzi dodávateľom a spotrebiteľom sa nepovažujú za individuálne dojednané. Podľa § 53 ods. 5 Občianskeho zákonníka, neprijateľné podmienky upravené v spotrebiteľských zmluvách sú neplatné. V zmysle § 39 Občianskeho zákonníka je neplatný právny úkon, ktorý sa prieči dobrým mravom, pričom v tomto prípade ide o absolútnu neplatnosť právneho úkonu (§ 40a Občianskeho zákonníka). Okresný úrad Gelnica, katastrálny odbor posúdil záložnú zmluvu ako absolútne neplatnú vzhľadom k tomu, že nerešpektuje vyváženosť medzi predmetom zmluvy o úvere, čo sa týka výšky úveru a jeho príslušenstva a predmetom zálohu podľa záložnej zmluvy, čo sa týka jeho hodnoty. Ako vyplýva z článku II. záložnej zmluvy, záložné právo malo byť zriadené na zabezpečenie všetkých pohľadávok záložného veriteľa voči záložcovi, ktoré vznikli a vzniknú na základe zmluvy o úvere, t.j. na vrátenie istiny úveru v sume 700,00 Eur, spolu s jej príslušenstvom, úrokov z omeškania, poplatkov a ostatných pohľadávok a zmluvných pokút vyplývajúcich zo zmluvy o úvere, ako aj ostatných celkových nákladov v zmysle platných všeobecných podmienok, od omeškania až do zaplatenia. Je nepochybné, že hodnota nehnuteľností, ktoré sú predmetom zálohu je väčšia, ako je výška plnenia dlžníka, t.j. záložcu zo záložnej zmluvy. Tým sa výrazne v jeho neprospech zasahuje do jeho práv a v konečnom dôsledku sa to aj prieči dobrým mravom. K námietkam navrhovateľa uvedenými v opravnom prostriedku súd zaujal toto stanovisko: Podľa čl. 1 ods. 1 Ústavy Slovenskej republiky Slovenská republika je právnym štátom. Neoddeliteľným atribútom právneho štátu je právna istota a spravodlivosť. Ústava Slovenskej republiky garantuje ochranu vlastníckeho práva v čl. 20. Podľa § 28 katastrálneho zákona práva k nehnuteľnostiam uvedené v § 1 ods.1 vznikajú, menia sa alebo zanikajú vkladom do katastra, ak tento zákon neustanovuje inak. Právne účinky vkladu vznikajú na základe právoplatného rozhodnutia správy katastra o jeho povolení (§ 28 ods.3 katastrálneho zákona). Podľa § 31 ods.1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povolení vkladu prihliada správa katastra aj na skutkové a právne skutočnosti, ktoré by mohli mať vplyv na povolenie vkladu. Ak sú podmienky na vklad splnené, správa katastra vklad povolí; inak návrh zamietne (§ 31 ods.3 katastrálneho zákona). Právny úkon sa musí urobiť slobodne a vážne, určite a zrozumiteľne; inak je neplatný (§ 37 ods.1 Občianskeho zákonníka). Podľa § 31 ods.1 Občianskeho zákonníka pri právnom úkone sa možno dať zastúpiť fyzickou alebo právnickou osobou. Splnomocniteľ udelí za týmto účelom plnomocenstvo splnomocnencovi, v ktorom sa musí uviesť rozsah splnomocnencovho oprávnenia. Pri zápise vecných práv k nehnuteľnostiam do katastra nehnuteľností vkladom (§ 28 a nasl. katastrálneho zákona) je správa katastra povinná posudzovať podstatné náležitosti príslušného zmluvného typu z hľadiska kritérií uvedených v § 31 ods.1 katastrálneho zákona. V prípade, ak zmluvu o zriadení vecného práva (záložné právo) uzaviera zástupca na základe zmluvného zastúpenia (splnomocnenie), je povinnosťou správy katastra rozhodujúcej o povolení vkladu vecného práva skúmať, či došlo k vzniku zmluvného zastúpenia v súlade so zákonom. Po preskúmaní napadnutého rozhodnutia v intenciách opravného prostriedku navrhovateľa a so zreteľom na citované zákonné ustanovenia súd dospel k záveru, že predmetná dohoda o splnomocnení medzi dlžníkom ako splnomocniteľom a občianskym združením ProHelp ako splnomocnencom nie je platne uzavretá. Dohoda o splnomocnení bola vpísaná do vopred predtlačeného formulára, dlžník teda nemohol ovplyvniť jej obsah. Vzhľadom na vopred stanoveného splnomocnenca, a to záložným veriteľom v dohode o splnomocnení, bola obmedzená slobodná vôľa splnomocnenca, ktorý by v mene dlžníka uzatvoril záložnú zmluvu a skutočne by aj hájil iba tieto záujmy (v prospech záložcu). Úlohou správy katastra nebolo vyhodnocovať typ úverovej zmluvy a jej konkrétne podmienky, ale iba preskúmať, aké následky si vyvodil sám záložný veriteľ podpísaním dohody o splnomocnení, v prípade, ak si dlžník nesplní záväzok zo zmluvy. Je preto potrebné konštatovať, že správny orgán videl rozpor s dobrými mravmi v skutkových a právnych skutočnostiach a nie v tom, ako ju vyhodnotil navrhovateľ v odvolacích dôvodoch. Prevodca - vlastník v zmysle čl. 20 Ústavy Slovenskej republiky má dominantné postavenie pri prevode svojho majetku a pred jeho prevodom má aj iné možnosti, ako splniť požadovaný dlh zo svojho záväzku voči veriteľovi /navrhovateľovi/, ako je vopred určované právo záložného veriteľa na základe predmetnej dohody o splnomocnení. Súd poukazuje na výklad čl.3 ods.1 Smernice Rady 93/13/EHS zo dňa 5.4.1993, ktorá stanovuje: 1. zmluvná podmienka, ktorá nebola individuálne dohodnutá sa považuje za nekalú, ak napriek požiadavke dôvery spôsobí značnú nerovnováhu v právach a povinnostiach strán vzniknutých na základe zmluvy, ku škode spotrebiteľa. 2. podmienka sa nepovažuje za individuálne dohodnutú, ak bola navrhnutá vopred a spotrebiteľ preto nebol schopný ovplyvniť podstatu podmienku, najmä v súvislosti s predbežne formulovanou štandardnou zmluvou. Okrem iného aj ďalšie zmluvné podmienky v dohode o splnomocnení sa vzťahujú na právne úkony až po výkon práva, teda až po exekučné konanie, čo neumožňuje dlžníkovi uspokojiť práva veriteľa zákonným spôsobom, keďže nie sú dohodnuté podrobné zmluvné podmienky, kedy a akým spôsobom toto právo záložný veriteľ uplatní a akú možnosť ponúkol dlžníkovi dohodnúť sa o spôsobe splnenia záväzku. Je tiež opodstatnená námietka účastníka, že ProHelp, ktorý si uvádzal IČO 42 180 139 na dohode o splnomocnení, bol registrovaný ako občianske združenie do 30.10.2014. DSS Nestor, o.z., IČO: 42 180 139 podľa výpisu z registra uvádza dátum vzniku 29.7.2010, Ministerstvo vnútra SR uvádza, že došlo iba k zmene názvu obč. združenia. S námietkou navrhovateľa, že dohodu o splnomocnení nie je možné považovať za spotrebiteľskú zmluvu, súd sa s ňou stotožňuje, avšak uvedené nemalo vplyv na nezákonnosť napadnutého rozhodnutia. Záverom súd poznamenáva, že správne orgány nemajú čo preukazovať ani inak vyvracať dôkazy, ktorými navrhovateľ disponuje pri návrhu na povolenie vkladu. Je na úvahe správneho orgánu, či predložené listiny sú alebo nie sú spôsobilé na vklad. Na základe vyššie uvedených zákonných ustanovení, súd rozhodnutie odporcu potvrdil podľa ust. § 250q ods. 2 prvá veta O.s.p. Navrhovateľovi sa nepriznalo právo na náhradu trov konania, s poukazom na ust. § 250l ods. 2, § 250k ods. 1 O.s.p. Navrhovateľ je povinný zaplatiť na účet tunajšieho súdu sumu 35,- EUR za podaný opravný prostriedok tak ako je uvedené vo výroku tohto rozsudku. Podľa ust. § 14 ods.1 zákona č. 71/1967 Zb. o správnom poriadku v znení neskorších predpisov,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Podľa ust. § 250m ods.3 O.s.p., /piata časť, tretia hlava O.s.p./, účastníkmi konania sú tí, ktorí nimi sú v konaní na správnom orgáne, a správny orgán, ktorého rozhodnutie sa preskúmava. Účastník konania X. K., bol účastníkom konania v správnom konaní, nie je povinnosťou súdu ho pribrať do súdneho konania osobitným uznesením, v zmysle vyššie uvedeného zákonného ustanovenia. Tento účastník konania bol v súdnom konaní úspešný a zastúpený advokátom, ktorému vzniklo právo na odmenu podľa ust. § 11 ods.4, § 13a ods.1 písm.a/, c/, d/, § 16 ods.3 vyhl. č. 655/2004 Z.z. za 3 úkony právnej pomoci, prevzatie zastúpenia, vyjadrenie sa k opravnému prostriedku a účasť na pojednávaní - 26.2.2015, 3 x 139,83 Eur a 3 x 8,39 Eur, náhrada paušálu, spolu v sume 444,66 Eur, ktoré je navrhovateľ povinný zaplatiť tak, ako je uvedené vo výroku tohto rozsudku. Podľa ust. § 246c ods.1 prvá veta O.s.p. pre riešenie otázok, ktoré nie sú priamo upravené v tejto časti, sa použijú primerane ustanovenia prvej, tretej a štvrtej časti tohto zákona. Súd preto priznal odmenu za právne zastúpenie úspešnému účastníkovi konania podľa ust. § 142 ods.1 O.s.p.. Podľa ust. § 2 ods. 4 posledná veta zákona č. 71/1992 Zb. o súdnych poplatkoch a poplatku za výpis z registra trestov v znení nesk. predpisov, poplatníkom je tiež ten, kto podal opravný prostriedok proti rozhodnutiu správneho orgánu a v konaní nebol úspešný. Tento poplatok predstavuje 35,- EUR podľa pol. 10b Sadzobníka súdnych poplatkov.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v konaní došlo k vadám uvedeným v § 221 ods.1 O.s.p., konanie má inú vadu, ktorá mohla mať za následok nesprávne rozhodnutie vo veci a rozhodnutie prvého stupňa vychádza z nesprávneho právneho posúdenia veci.</w:t>
      </w:r>
    </w:p>
    <w:p/>
    <w:p>
      <w:r>
        <w:t>Zdroj: KAUZIS.SK – https://www.kauzis.sk/judikatura/r/ECLI:SK:KSKE:2015:7014200430.2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