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8CoE/306/2015 z 29. 12. 2016</w:t>
      </w:r>
    </w:p>
    <w:p>
      <w:r>
        <w:t>Uznesenie Krajského súdu Košice z 29. decembra 2016, sp. zn. 8CoE/306/2015, ECLI:SK:KSKE:2016:7612200780.1</w:t>
      </w:r>
    </w:p>
    <w:p>
      <w:r>
        <w:t>Súd: Krajský súd Košice</w:t>
      </w:r>
    </w:p>
    <w:p>
      <w:r>
        <w:t>Spisová značka: 8CoE/306/2015</w:t>
      </w:r>
    </w:p>
    <w:p>
      <w:r>
        <w:t>ECLI: ECLI:SK:KSKE:2016:7612200780.1</w:t>
      </w:r>
    </w:p>
    <w:p>
      <w:r>
        <w:t>Dátum vydania: 29. 12. 2016</w:t>
      </w:r>
    </w:p>
    <w:p>
      <w:r>
        <w:t>Forma: Uznesenie</w:t>
      </w:r>
    </w:p>
    <w:p>
      <w:r>
        <w:t>Oblasť práva: Občianske právo</w:t>
      </w:r>
    </w:p>
    <w:p>
      <w:pPr>
        <w:pStyle w:val="Heading2"/>
      </w:pPr>
      <w:r>
        <w:t>Text rozhodnutia</w:t>
      </w:r>
    </w:p>
    <w:p>
      <w:r>
        <w:t>Súd: Krajský súd Košice Spisová značka: 8CoE/306/2015 Identifikačné číslo súdneho spisu: 7612200780 Dátum vydania rozhodnutia: 30. 12. 2016 Meno a priezvisko sudcu, VSÚ: JUDr. Ludvika Bodnárová ECLI: ECLI:SK:KSKE:2016:7612200780.1 Uznesenie Krajský súd v Košiciach v senáte zloženom z predsedníčky senátu JUDr. Ludviky Bodnárovej a členiek senátu JUDr. Marianny Hraboveckej a JUDr. Diany Solčányovej exekučnej veci oprávneného D. G., so sídlom v J., R. XX D. L. E. IČO: 30 807 484, proti povinnému X.-O., D..O..M.. so sídlom Y. XXXX D.Á. L. E. IČO: 36 658 766, v konaní vedenom pred súdnym exekútorom JUDr. Ing. Karolom Mihalom so sídlom Moyzesova 34 Košice pod sp. zn. Ex 58/2012, o vymoženie 18,29 eur s príslušenstvom, o odvolaní oprávneného proti uzneseniu Okresného súdu Spišská Nová Ves z 18.6.2015 č.k. 13Er/34/2012-14 takto r o z h o d o l : Z r u š u j e uznesenie a v r a c i a vec súdu prvej inštancie na ďalšie konanie. o d ô v o d n e n i e : 1. Súd prvej inštancie napadnutým uznesením zastavil exekúciu a rozhodol, že oprávnený je povinný nahradiť súdnemu exekútorovi trovy exekúcie 53,29 Eur do 3 dní od právoplatnosti napadnutého uznesenia. 2. Proti tomuto uzneseniu podal v zákonnej lehote odvolanie oprávnený s návrhom, aby odvolací súd napadnuté rozhodnutie zrušil. Uviedol, že podľa jeho názoru konajúci súd nedostatočne zistil skutkový stav a svoje rozhodnutie riadne a zákonne neodôvodnil. Konštatoval, že sa zo zisteným skutkovým stavom nestotožnil. Vyslovil presvedčenie, že súdny exekútor náležite nezistil majetkové pomery povinného. 3. Súdny exekútor vo vyjadrení k odvolaniu navrhol napadnuté uznesenie potvrdiť ako vecne správne. 4. Krajský súd ako súd odvolací (§ 34 zákona č. 160/2015 Z.z. Civilný sporový poriadok (ďalej len „CSP“) po zistení, že odvolanie podal oprávnený v zákonnej lehote, preskúmal uznesenie podľa § 379 a § 380 ods. 1 CSP, ako aj konanie mu predchádzajúce, a to bez nariadenia odvolacieho pojednávania a dospel k záveru, že predmetné uznesenie je potrebné zrušiť a vec vrátiť súdu prvej inštancie na ďalšie konanie. 5. Predmetom odvolacieho konania je preskúmanie oprávneným namietanej nemajetnosti povinného ako dôvodu pre zastavenie exekúcie. 6. Z odôvodnenia napadnutého uznesenia vyplýva, že súd prvej inštancie zastavil predmetnú exekúciu podľa § 57 ods. 1 písm. h) Exekučného poriadku z dôvodu, že súdny exekútor zaslal podnet na zastavenie exekúcie podľa § 57 ods. 1 písm. h) Exekučného poriadku, pretože majetok povinného nestačí ani na úhradu trov exekúcie. 7.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Uvedené primerane platí v zmysle § 234 ods. 2 CSP aj na uznesenie. 8. Jedným z princípov predstavujúcich súčasť práva na spravodlivý proces a vylučujúcich ľubovôľu pri rozhodovaní je aj povinnosť súdu presvedčivo a správne vyhodnotiť dôkazy a svoje rozhodnutia náležite odôvodniť. Je pritom povinnosťou súdu starostlivo prihliadať na všetko, čo vyšlo počas konania najavo, vrátane toho, čo uviedli účastníci. Z odôvodnenia súdneho rozhodnutia musí vyplývať vzťah medzi skutkovými zisteniami a úvahami pri hodnotení dôkazov na jednej strane a právnymi závermi na strane druhej. Súd by mal vo svojej argumentácii, obsiahnutej v odôvodnení svojho rozhodnutia dbať na to, aby závery, ku ktorým na základe predložených dôkazov dospel, boli racionálne a presvedčivé. 9. Súd prvej inštancie sa týmito zásadami neriadil a rozhodnutie o zastavení exekúcie žiadnym spôsobom neodôvodnil. Z jeho odôvodnenia nemožno zistiť, akými úvahami sa pri rozhodovaní o zastavení exekúcie riadil, nakoľko v odôvodnení napadnutého uznesenia len zjednodušene uviedol, že vzhľadom na podnet súdneho exekútora exekúciu zastavil. V odôvodnení rozhodnutia súd prvej inštancie neuviedol žiadne skutočnosti preukazujúce nemajetnosť povinného, žiadne šetrenia vykonané súdnym exekútorom. V rozpore so zásadou danou § 220 ods. 2 CSP v spojení s § 234 ods. 2 CSP súd prvej inštancie neodôvodnil svoje rozhodnutie o zastavení exekúcie jasne, presvedčivo a zrozumiteľne, pretože z odôvodnenia jeho rozhodnutia nie je zrejmé, na základe akých skutočností rozhodol o zastavení exekúcie. 10. V posudzovanom prípade teda nie je možné skontrolovať, či pri vydávaní napadnutého uznesenia súd prvej inštancie postupoval správne, či rozhodoval opodstatnene a zákonne. Tieto skutočnosti nemôžu zistiť účastníci konania, ani odvolací súd, preto je uvedené rozhodnutie potrebné považovať za nepreskúmateľné. 11. Na základe uvedeného odvolací súd zistil, že napadnuté uznesenie súdu prvej inštancie trpí nedostatkom dôvodov rozhodnutia, pre ktorý ho nemožno preskúmať v odvolacom konaní, preto napadnuté uznesenie vo výroku o zastavení exekúcie zrušil ako nepreskúmateľné a vec vrátil súdu prvej inštancie na ďalšie konanie v zmysle § 389 ods. 1 písm. b) v spojení s § 391 ods. 1 CSP. 12. Úlohou súdu prvej inštancie bude v ďalšom konaní náležite preskúmať dôvody na zastavenie exekúcie a o podnete súdneho exekútora na zastavenie exekúcie opätovne rozhodnúť, svoje rozhodnutie jasne, stručne a najmä presvedčivo odôvodniť, pričom v novom rozhodnutí sa súd prvej inštancie vysporiada aj so skutočnosťami uvedenými oprávneným v podanom odvolaní. 13. Rozhodnutie bolo prijaté senátom odvolacieho súdu pomerom hlasov 3:0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podľa § 428 CSP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CSP). Dovolanie a iné podania dovolateľa musia byť spísané advokátom (§ 429 ods. 1 CSP).</w:t>
      </w:r>
    </w:p>
    <w:p/>
    <w:p>
      <w:r>
        <w:t>Zdroj: KAUZIS.SK – https://www.kauzis.sk/judikatura/r/ECLI:SK:KSKE:2016:7612200780.1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