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6Co/6/2016 z 19. 12. 2016</w:t>
      </w:r>
    </w:p>
    <w:p>
      <w:r>
        <w:t>Uznesenie Krajského súdu Košice z 19. decembra 2016, sp. zn. 6Co/6/2016, ECLI:SK:KSKE:2016:7712213541.1</w:t>
      </w:r>
    </w:p>
    <w:p>
      <w:r>
        <w:t>Súd: Krajský súd Košice</w:t>
      </w:r>
    </w:p>
    <w:p>
      <w:r>
        <w:t>Spisová značka: 6Co/6/2016</w:t>
      </w:r>
    </w:p>
    <w:p>
      <w:r>
        <w:t>ECLI: ECLI:SK:KSKE:2016:7712213541.1</w:t>
      </w:r>
    </w:p>
    <w:p>
      <w:r>
        <w:t>Dátum vydania: 19. 12. 2016</w:t>
      </w:r>
    </w:p>
    <w:p>
      <w:r>
        <w:t>Forma: Uznesenie</w:t>
      </w:r>
    </w:p>
    <w:p>
      <w:pPr>
        <w:pStyle w:val="Heading2"/>
      </w:pPr>
      <w:r>
        <w:t>Text rozhodnutia</w:t>
      </w:r>
    </w:p>
    <w:p>
      <w:r>
        <w:t>Súd: Krajský súd Košice Spisová značka: 6Co/6/2016 Identifikačné číslo súdneho spisu: 7712213541 Dátum vydania rozhodnutia: 20. 12. 2016 Meno a priezvisko sudcu, VSÚ: JUDr. Viktória Midová ECLI: ECLI:SK:KSKE:2016:7712213541.1 Uznesenie Krajský súd v Košiciach v senáte zloženom z predsedníčky senátu JUDr. Viktórie Midovej a sudcov JUDr. Alexandra Husivargu a JUDr. Moniky Koščovej v spore žalobcu : J. J., L.. X.X.XXXX, J. E. E. T., Y. XXX/XX, zastúpeného JUDr. Ladislavom Pirovitsom, advokátom, so sídlom v Kráľovskom Chlmci, Ľ. Štúra 29, proti žalovanej : AGROPRODUKTA akciová spoločnosť, so sídlom vo Veľkých Kapušanoch, IČO: 31 664 504, zastúpenej JUDr. Dušanom Szabó, advokátom, so sídlom v Kráľovskom Chlmci, Nemocničná 7, o zaplatenie nájomného, o odvolaní žalobcu proti uzneseniu Okresného súdu Michalovce č.k. 16C/120/2012-208 zo dňa 12.10.2015 r o z h o d o l : Z r u š u j e uznesenie vo výroku o zastavení konania. P o t v r d z u j e uznesenie vo výroku o trovách konania. Žiadna zo strán nemá právo na náhradu trov odvolacieho konania. o d ô v o d n e n i e : 1.Okresný súd Michalovce (ďalej len súd prvej inštancie alebo len súd) uznesením označeným v záhlaví konanie o zaplatenie 9.569,62 € s príslušenstvom a konanie o určenie, že do dedičstva po nebohom J. J., X. K. X.XX.XXXX patrí nárok v sume 6.408,87 € s príslušenstvom (pohľadávka voči žalovanej - poznámka odvolacieho súdu) zastavil. Účastníkom náhradu trov konania nepriznal. 2. Rozhodol tak v konaní, v ktorom sa žalobca domáhal zaplatenia 9.569,62 € s príslušenstvom titulom náhrady za užívanie pozemkov v jeho vlastníctve od žalovanej a určenia, že do dedičstva po nebohom J. J., L. XX.X.XXXX, zomrelom 9.12.2006 patrí pohľadávka voči žalovanej v sume 6.408,87 € s príslušenstvom. 3. V odôvodnení rozhodnutia uviedol, že uznesením Okresného súdu Košice I zo dňa 19.3.2014 bolo začaté reštrukturalizačné konanie na dlžníka AGROPRODUKTA akciová spoločnosť, so sídlom Veľké Kapušany a uznesením zo dňa 14.4.2014 bola na žalovanú povolená reštrukturalizácia. V zmysle ust. § 118 ods. 4 zák. č. 7/2005 Z.z. o konkurze a reštrukturalizácii sa toto konanie (sp. zn. 16C 120/2012) zo zákona prerušilo, keďže jeho predmetom boli pohľadávky, ktoré sa v reštrukturalizácii uplatňujú prihláškou a v zmysle ust. § 156 citovaného zákona následne došlo zverejnením uznesenia súdu o skončení reštrukturalizácie v Obchodnom vestníku, t.j. dňa 10.12.2014 k zastaveniu tohto konania zo zákona. Reštrukturalizačný plán žalovanej bol teda potvrdený uznesením Okresného súdu Košice I zo dňa 3.12.2014 sp. zn. 31R/2/2014, a toto bolo zverejnené v Obchodnom vestníku dňa 10.12.2014, čím došlo k ukončeniu reštrukturalizácie žalovanej. Zároveň tým ex lege bolo zastavené toto konanie. 3. O trovách konania súd rozhodol v zmysle ust. § 150 ods. 1 O.s.p. účinného v čase jeho rozhodovania a ich náhradu účastníkom (stranám sporu) nepriznal s odôvodnením, že ani jeden z účastníkov nemohol ovplyvniť a nemohol predvídať, že v priebehu konania nastane reštrukturalizácia, čo súd považoval za dôvod hodný osobitného zreteľa pre nepriznanie náhrady trov konania účastníkom. 4. Proti tomuto uzneseniu v zákonnej lehote podal odvolanie žalobca z dôvodu podľa ust. § 205 ods. 2 písm. f/ O.s.p. účinného v čase podania odvolania a navrhol napadnuté uznesenie zrušiť a vec vrátiť súdu prvej inštancie na ďalšie konanie. Argumentoval, že nedošlo k zastaveniu konania v zmysle ust. § 156 zák. č. 7/2005 Z.z. zverejnením uznesenia o skončení reštrukturalizácie, a to z dôvodu, že nárok uplatnený žalobou nie je pohľadávkou, ktorá by bola spôsobilou na uplatnenie v reštrukturalizácii. Žalobou uplatnený nárok je takého charakteru, ktorý sa neuplatňuje v reštrukturalizácii, a to z dôvodu, že a/ nárok nie je nárokom o nájomné, ale o určenie, že pohľadávka patrí do dedičstva a o vydanie bezdôvodného obohatenia z dôvodu užívania pozemkov bez právneho titulu, b/ konanie je sčasti konaním o určenie, že sa prikazuje do dedičstva po nebohom J. J. nárok, ktorého výška bude ustálená v rámci tohto konania, c/ uplatnená čiastka je iba orientačnou a závisí od znaleckého posudku a kvalifikácia nároku od úvahy súdu. Aj po ukončení reštrukturalizácie teda súd môže pokračovať v konaní. Argumentoval, že nanajvýš je možné zastaviť konanie o zaplatenie 9.569,62 €, avšak vo zvyšnej časti je nevyhnutné v konaní pokračovať. 5. Žalovaná vo vyjadrení k odvolaniu navrhla napadnuté uznesenie ako vecne správne potvrdiť. K námietkam o právnej kvalifikácii nároku uviedla, že plnenie, ktoré sa od nich v tomto konaní požaduje, je plnením v peniazoch, čo v danom prípade mohlo ovplyvniť reštrukturalizačný plán. Jedná sa teda o peňažnú pohľadávku, ktorá sa mala prihlásiť prihláškou. Keďže k tomu nedošlo, v zmysle ust. § 120 ods. 1 zák. č. 7/2005 Z.z. o konkurze a reštrukturalizácii zaniklo právo žalobcu vymáhať tieto nároky, a to dňom 10.12.2014. Z týchto dôvodov navrhla napadnuté uznesenie potvrdiť. 6. Žalobca vo vyjadrení k vyjadreniu žalovanej opätovne zopakoval, že uplatnený nárok nie je nárokom o nájomné, ale o určenie, že pohľadávka patrí do dedičstva a o vydanie bezdôvodného obohatenia a tieto nároky, najmä pokiaľ ide o nárok o určenie pohľadávky do dedičstva v zmysle § 80 písm. c/ O.s.p., nie sú pohľadávkou, ktorá sa uplatňuje a o ktorej sa rozhoduje v reštrukturalizačnom konaní. Súd teda môže ďalej v konaní pokračovať. 7. Krajský súd v Košiciach ako odvolací súd (§ 34 CSP) prejednal odvolanie žalobcu ako podané včas oprávnenou osobou proti rozhodnutiu, proti ktorému je odvolanie prípustné, bez nariadenia pojednávania v zmysle ust. § 385 ods. 1 CSP a contrario v rozsahu vyplývajúcom z ust. § 379 a § 380 CSP a z hľadiska uplatneného odvolacieho dôvodu (§ 205 ods. 2 písm. f/ O.s.p. v spojení s ust. § 470 ods. 2 prvej vety CSP, v CSP odvolací dôvod podľa ust. § 365 ods. 1 písm. h/) a dospel k záveru, že uznesenie je potrebné čiastočne zrušiť v zmysle ust. § 389 ods. 1 písm. d/ CSP a čiastočne potvrdiť v zmysle ust. § 387 ods. 1 CSP. 8. Rozhodnutie bolo vydané dňa 12.10.2015 a odvolanie proti tomuto rozhodnutiu bolo podané dňa 9.11.2015, t.j. v čase účinnosti Občianskeho súdneho poriadku. 9. V zmysle ust. § 470 ods. 1 CSP, ak nie je ustanovené inak, platí tento zákon aj na konania začaté predo dňom nadobudnutia jeho účinnosti. 10. V zmysle ust. § 470 ods. 2 prvej vety CSP právne účinky úkonov, ktoré v konaní nastali predo dňom nadobudnutia účinnosti tohto zákona, zostávajú zachované. 11. Z vyššie citovaných zákonných ustanovení vyplýva, že odvolací súd posudzuje prípustnosť odvolania v zmysle Občianskeho súdneho poriadku, účinného v čase jeho podania a posudzuje správnosť aplikácie tohto procesného predpisu účinného v čase rozhodovania súdu prvej inštancie na prejednávanú vec. 12. V prejednávanej veci súd rozhodol o zastavení konania s poukazom na tú skutočnosť, že konanie bolo zastavené ex lege v zmysle ust. § 156 zák. č. 7/2005 Z.z. o konkurze a reštrukturalizácii zverejnením uznesenia súdu o skončení reštrukturalizácie žalovanej v Obchodnom vestníku, t.j. 10.12.2014. 13. Záver súdu o zastavení tohto konania ex lege je správny, následne však nebol správny jeho postup, keď konanie napadnutým uznesením zastavil, pretože pre tento jeho postup neboli splnené zákonné podmienky. 14.Účinky zastavenia konania dňom zverejnenia uznesenia súdu o skončení reštrukturalizácie žalovanej v Obchodnom vestníku, t.j. dňom 10.12.2014 totiž nastali priamo zo zákona v zmysle § 156 zák. č. 7/2005 Z.z. určeným dňom, a preto nie je možné rozhodnúť o zastavení už zastaveného, teda už neprebiehajúceho konania. Účinky zastavenia konania nastali bez toho, aby o tom musel súd rozhodnúť, t.j. ešte vydať uznesenie o zastavení konania, a teda preto, aby došlo k zastaveniu konania, nevyžaduje sa rozhodnutie súdu. Takéto uznesenie je nadbytočné a nevyvoláva žiadne právne účinky, t.j. nemá vplyv na zastavenie, ku ktorému došlo ex lege. 15. Z vyššie uvedených dôvodov neboli splnené podmienky pre vydanie tohto uznesenia, pokiaľ ide o zastavenie konania, preto odvolací súd napadnuté uznesenie vo výroku o zastavení konania zrušil podľa § ust. § 389 ods. 1 písm. d/ CSP, keďže nemalo byť vôbec vydané. 16. K odvolacím námietkam žalobcu, že žalobou uplatnené pohľadávky nie sú pohľadávkami, ktoré sa mali uplatniť v reštrukturalizácii a na ktoré sa vzťahujú účinky začatia reštrukturalizačného konania, odvolací súd uvádza, že táto námietka nie je dôvodná. 17. V zmysle ust. § 118 ods. 4 zák. č. 7/2005 Z.z. o konkurze a reštrukturalizácii súdne a rozhodcovské konania o pohľadávkach, ktoré sa v reštrukturalizácii uplatňujú prihláškou, sa povolením reštrukturalizácie prerušujú; tieto nároky možno uplatniť voči dlžníkovi len spôsobom podľa § 120 ods. 1 a § 124 ods. 4. 18. V zmysle ust. § 120 ods. 1 citovaného zákona,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19. V zmysle ust. § 120 ods. 2 citovaného zákona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20. Na prednostné pohľadávky nepôsobia účinky začatia reštrukturalizačného konania, ani sa nezahŕňajú do reštrukturalizačného plánu, iba že s tým ich veritelia súhlasia. 21. V zmysle ust. § 155 ods. 2 citovaného zákona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na podmienené pohľadávky, ktoré mali byť uplatnené prihláškou. 22. V zmysle ust. § 156 citovaného zákona zverejnením uznesenia súdu o skončení reštrukturalizácie v Obchodnom vestníku zanikajú účinky začatia reštrukturalizačného konania a zastavujú sa konania prerušené podľa § 118 ods. 4. Ak zo záväznej časti plánu nevyplýva niečo iné, zaniká tiež funkcia veriteľského výboru a funkcia správcu. 23. Z vyššie citovaných zákonných ustanovení vyplýva, že v reštrukturalizačnom konaní veritelia sú povinní prihlásiť všetky svoje peňažné pohľadávky, okrem tých, ktoré zákon v citovanom ustanovení § 120 ods. 2 označuje ako prednostné a tieto sa v reštrukturalizácii neuplatňujú. Prihláškou sa neprihlasujú: a/ pohľadávky, ktoré vznikli voči dlžníkovi počas reštrukturalizačného konania, b/ pracovnoprávne nároky, na ktoré nárok vznikol za obdobie kalendárneho mesiaca, v ktorom došlo k začatiu reštrukturalizačného konania, c/ odmena správcu, d/ nepeňažné pohľadávky. 24. V prejednávanej veci nejde o žiadnu z vyššie taxatívne určených tzv. prednostných pohľadávok, ktoré sa neuplatňujú prihláškou, a na ktoré nepôsobia účinky začatia reštrukturalizačného konania, a ani sa nezahŕňajú do reštrukturalizačného plánu. 25. Predmetom konania je žaloba o zaplatenie peňažnej pohľadávky, a to aj v časti určenia, že pohľadávka patrí do dedičstva. 26. Na tomto mieste odvolací súd uvádza, že k zmene žaloby o zaplatenie peňažnej pohľadávky, t.j. k zmene žaloby o plnenie, na žalobu o plnenie a určovaciu žalobu došlo až potom, čo konanie bolo v zmysle ust. § 118 ods. 4 zák. č. 7/2005 Z.z. prerušené a takéto rozhodnutie, t.j. vydané v prerušenom konaní nemá právne účinky. K povoleniu reštrukturalizácie žalovanej došlo dňom 23.4.2014, kedy bolo zverejnené uznesenie súdu o povolení reštrukturalizácie žalovanej v Obchodnom vestníku, resp. dňom nasledujúcim po tomto zverejnení, t.j. 24.4.2014, týmto dňom v zmysle cit. ust. § 118 ods. 4 došlo k prerušeniu tohto súdneho konania a v prerušenom konaní súd nemohol vydávať žiadne rozhodnutia týkajúce sa uplatneného nároku, teda nemohol ani pripustiť zmenu žaloby. 27. Uznesenie zo dňa 7. 7.2014 teda nevyvolalo žiadne účinky a nespôsobilo zmenu žalobou uplatneného nároku, avšak aj v prípade, žeby táto zmena žaloby bola účinná, nič to nemení na závere, že žaloba aj v časti o určenie, že pohľadávka patrí do dedičstva, je žalobou o nároku (peňažnom), ktorý sa mal uplatniť prihláškou v reštrukturalizačnom konaní, pretože nejde o prednostnú pohľadávku v zmysle ust. § 120 ods. 2 zák. č. 7/2005 Z.z.. 28. Pohľadávky, ktoré neboli počas reštrukturalizácie uplatnené formou prihlášky, nemôžu byť následne vymáhané voči dlžníkom a zverejnením uznesenia o potvrdení reštrukturalizačného plánu v Obchodnom vestníku zaniká právo veriteľov, ktorí riadne a včas neprihlásili svoje pohľadávky v reštrukturalizačnom konaní, tieto vymáhať. Zánik vymáhateľnosti znamená nemožnosť vymáhať pohľadávky na súde a ak už veriteľ má priznanú pohľadávku súdom, nie je možné priznanú pohľadávku vymáhať v rámci exekučného konania. Vyplýva to z tej skutočnosti, že reštrukturalizačné konanie je osobitným druhom súdneho konania, v ktorom si veritelia vymáhajú svoje pohľadávky zákonom predpísaným spôsobom a za zákonom stanovených podmienok. 29. Zo všetkých vyššie uvedených dôvodov odvolacie námietky žalobcu, v zmysle ktorých sa na ním uplatnenú pohľadávku nevzťahujú účinky reštrukturalizácie, vrátane zastavenia tohto konania, nie sú dôvodné. 30. Sumarizujúc vyššie uvedené, k zastaveniu konania vedeného na Okresnom súde Michalovce pod sp. zn. 16C/120/2012 došlo zo zákona dňom 11.12.2014, t.j. dňom nasledujúcim po zverejnení uznesenia súdu o potvrdení reštrukturalizačného plánu žalovanej a ukončení reštrukturalizácie v Obchodnom vestníku (10.12.2014 - Obchodný vestník 236/2014), konanie je teda od 11.12.2014 zastavené a strany sporu (ani súd) nemajú možnosť tento zákonný účinok žiadnym spôsobom zvrátiť. 31. Toto rozhodnutie odvolacieho súdu, ktorým došlo k zrušeniu uznesenia o zastavení konania, preto nemá vplyv na účinky, ktoré nastali ex lege dňom 11.12.2014, t.j. na zastavenie tohto súdneho konania priamo zo zákona. 32. Za situácie, že konanie bolo zo zákona zastavené, a teda došlo k jeho skončeniu, vecne správne postupoval súd prvej inštancie, ak rozhodol o trovách konania strán sporu. 33. Výrok uznesenia o trovách konania je vecne správny, preto ho odvolací súd v zmysle ust. § 387 ods. 1 CSP potvrdil. 34. Správne i keď stručné sú dôvody uznesenia v tejto časti, s ktorými sa odvolací súd stotožňuje a na tieto odkazuje (§ 387 ods. 2 CSP). 35. Odvolací súd sa stotožňuje so záverom súdu prvej inštancie o splnení zákonných podmienok pre aplikáciu ust. § 150 ods. 1 O.s.p. účinného v čase rozhodovania súdu prvej inštancie z dôvodov hodných osobitného zreteľa, spočívajúcich v okolnostiach prejednávanej veci. 36. Aj keď v prejednávanej veci nedošlo k zastaveniu konania rozhodnutím súdu, ale ex lege a O.s.p. neobsahoval úpravu rozhodovania o trovách konania v tejto procesnej situácii, správne na základe analógie procesného práva postupoval v tomto prípade súd podľa § 146 O.s.p. v spojení s ust. § 150 ods. 1 O.s.p. a dospel k správnemu záveru, že v okolnostiach prejednávanej veci možno vidieť dôvody hodné osobitného zreteľa, pre ktoré stranám sporu náhradu trov konania nepriznal. 37. Správny je záver súdu, že ani jedna zo sporových strán nemohla predpokladať, že v priebehu konania dôjde k reštrukturalizácii žalovanej, a preto zavinenie na zastavení konania nenesie ani jedna zo sporových strán. 38. Za tejto situácie je spravodlivé, aby každá zo strán sporu znášala vlastné náklady na toto konanie. 39. Z vyššie uvedených dôvodov odvolací súd potvrdil uznesenie vo výroku o trovách konania strán sporu. 40. O trovách odvolacieho konania bolo rozhodnuté podľa ust. § 396 ods. 1 CSP v spojení s ust. § 255 ods. 2 CSP. Vzhľadom na zrušenie napadnutého uznesenia z iných než žalobcom namietaných dôvodov, ako aj vzhľadom na skutočnosť, že aj po zrušení napadnutého uznesenia účinky zastavenia konania ex lege zostávajú zachované, nemožno hovoriť o úspechu žalobcu v odvolacom konaní, ale ani o úspechu žalovanej (keďže odvolací súd napadnuté uznesenie vo výroku o zastavení nepotvrdil), preto odvolací súd vychádzajúc zo záveru o čiastočnom (ne)úspechu oboch strán sporu vyslovil, že žiadna z nich nemá právo na náhradu trov odvolacieho konania. 41. Toto rozhodnutie prijal senát Krajského súdu v Košiciach pomerom hlasov 3 : 0 (§ 393 ods. 2 poslednej vety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https://www.kauzis.sk/judikatura/r/ECLI:SK:KSKE:2016:7712213541.1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