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23Sa/45/2016 z 11. 12. 2016</w:t>
      </w:r>
    </w:p>
    <w:p>
      <w:r>
        <w:t>Rozsudok Krajského súdu Nitra z 11. decembra 2016, sp. zn. 23Sa/45/2016, ECLI:SK:KSNR:2016:4016200722.3</w:t>
      </w:r>
    </w:p>
    <w:p>
      <w:r>
        <w:t>Súd: Krajský súd Nitra</w:t>
      </w:r>
    </w:p>
    <w:p>
      <w:r>
        <w:t>Spisová značka: 23Sa/45/2016</w:t>
      </w:r>
    </w:p>
    <w:p>
      <w:r>
        <w:t>ECLI: ECLI:SK:KSNR:2016:4016200722.3</w:t>
      </w:r>
    </w:p>
    <w:p>
      <w:r>
        <w:t>Dátum vydania: 11. 12. 2016</w:t>
      </w:r>
    </w:p>
    <w:p>
      <w:r>
        <w:t>Forma: Rozsudok</w:t>
      </w:r>
    </w:p>
    <w:p>
      <w:r>
        <w:t>Oblasť práva: Správne právo</w:t>
      </w:r>
    </w:p>
    <w:p>
      <w:pPr>
        <w:pStyle w:val="Heading2"/>
      </w:pPr>
      <w:r>
        <w:t>Text rozhodnutia</w:t>
      </w:r>
    </w:p>
    <w:p>
      <w:r>
        <w:t>Súd: Krajský súd Nitra Spisová značka: 23Sa/45/2016 Identifikačné číslo súdneho spisu: 4016200722 Dátum vydania rozhodnutia: 12. 12. 2016 Meno a priezvisko sudcu, VSÚ: JUDr. Dana Kálnayová ECLI: ECLI:SK:KSNR:2016:4016200722.3 ROZSUDOK V MENE SLOVENSKEJ REPUBLIKY Krajský súd v Nitre v právnej veci navrhovateľa: POHOTOVOSŤ s. r. o. Bratislava, Pribinova 25, Bratislava, za účasti: S. W., X., Q. K. XXXX, proti odporcovi: Okresný úrad Komárno, katastrálny odbor, Platanova alej 7, Komárno, o preskúmanie zákonnosti rozhodnutia č. V 4696/2014-13 zo dňa 05. 02. 2015, sudkyňou JUDr. Danou Kálnayovou, takto r o z h o d o l : Krajský súd p o t v r d z u j e rozhodnutie odporcu č. V 4696/2014-13 zo dňa 05. 02. 2015. Krajský súd nepriznáva navrhovateľovi náhradu trov konania. o d ô v o d n e n i e : Rozhodnutím odporcu č. V 4696/2014-13 zo dňa 05. 02. 2015, bol podľa § 31 ods. 3 zákona NR SR č. 162/1995 Z. z. o katastri nehnuteľností a o zápise vlastníckych a iných práv k nehnuteľnostiam v znení zákona č. 255/2001 Z. z., zamietnutý návrh na vklad záložného práva do katastra nehnuteľností, ktorý navrhovali vykonať na podklade zmluvy o zriadení záložného práva č. 477/2014-ŠTE zo dňa 02. 10. 2014 uzavretej medzi POHOTOVOSŤOU s. r. o. Bratislava, Pribinova 25, ako záložným veriteľom a S. W., rod. W., nar. XX. XX. XXXX, bytom X., Ul. Gen. X. XXXX, ako záložcom zastúpeným: DSS Nestor o.z., Stred 449, Zázrivá, predtým ProHelp - združenie občianskoprávnej pomoci, IČO 42180139, Povraznícka 18, Bratislava, zastúpená predsedom Petrom Mamojkom, podľa ktorej predmetom zriadenia záložného práva sú nehnuteľnosti nachádzajúce sa v kat. území X. Q., ktoré v návrhu na vklad a v zmluve o zriadení záložného práva boli označené ako: LV č. XXX, parc.č. XXX/X zastavané plochy a nádvoria o výmere 1554m2 v podielovom spoluvlastníctve záložcu 1/30. LV č. XXX, parc.č. XXX trvalé trávne porasty o výmere 18099m2, parc.č. XXX orná pôda o výmere 11026m2, parc.č. XXX/X orná pôda o výmere 1620m2, parc.č. XXX/X vinice o výmere 185m2 podielovom spoluvlastníctve záložcu 2/1035. Kat. územie X. LV č. XXX parc.č. XXXX zastavané plochy a nádvoria dom súp.č. 2384 o výmere 297m2, parc.č. XXXX zastavané plochy a nádvoria o výmere 20m2, v spoluvlastníckom podiele 1/6 záložcu. Správny orgán rozhodol tak, že návrh na vklad záložného práva do katastra nehnuteľností zamietol. Svoje rozhodnutie odôvodnil tým, že preskúmal obsah predložených listín podľa § 31 a § 42 zákona NR SR č. 162/1995 Z. z. o katastri nehnuteľností a o zápise vlastníckych a iných práv k nehnuteľnostiam v znení neskorších právnych predpisov. Prílohou návrhu na vklad záložného práva do katastra nehnuteľností bola Zmluva o úvere č. 402800038 zo dňa 29. 04. 2013 uzavretá medzi obchodnou spoločnosťou POHOTOVOSŤ s. r. o. a dlžníkom. Samostatnou dohodou o splnomocnení zo dňa 29. 04. 2013 dlžník splnomocnil ProHelp - združenie občianskoprávnej pomoci na naplnenie a hájenie záujmov splnomocniteľa na jeho žiadosť o bezplatné zastupovanie pri uskutočnené právnych úkonov uvedených v tejto dohode a vykonávaných v súvislosti so zmluvou o úvere so spoločnosťou POHOTOVOSŤ s. r. o. Bratislava. Záložnú zmluvu č. 477/2014-ŠTE zo dňa 02. 10. 2014 podpísalo za záložcu Združenie ProHelp, na základe dohody o splnomocnení zo dňa 29. 04. 2013. Dohodu o splnomocnení podpísal záložca ako splnomocniteľ dňa 29. 04. 2013 a splnomocnenec v ten istý deň tak isto ako bola uzatvorená zmluva o úvere. Z úradne overenej fotokópie dohody o splnomocnení zo dňa 29. 04. 2013 je ďalej zrejmé, že pretlač uvedenej dohody obsahuje údaje o záložnom veriteľovi POHOTOVOSŤ s. r. o. ako aj údaje o splnomocnencovi ProHelp - združenie občianskoprávnej pomoci. Z uvedeného je možné predpokladať, že záložný veriteľ vopred určil zástupcu pre dlžníka - záložcu, čo môže mať vplyv na obhajobu záujmov splnomocniteľa zo strany splnomocnenca. Rozhodnutím zo dňa 15. 12. 2014 správny orgán prerušil správne konanie a vyzval účastníkov zmluvy o odstránenie vád, a to najmä, že z dohody o splnomocnení nie je možné zistiť, či zástupca tohto združenia koná v súlade so záujmami zastupovaného, nakoľko správa katastra nepozná obsah a podmienky zmluvných strán dohodnuté v zmluve o pôžičke. Z predložených listín nie je možné preskúmať existenciu pohľadávky, pretože nebola predložená úverová zmluva. V čl. IV. zmluvy uvádza skutočnosť, že záložný veriteľ poskytol finančné prostriedky v prospech záložcu pred zapísaní vkladu záložného práva. Záložca však túto skutočnosť nepotvrdil. Návrh na vklad záložného práva a zmluva o zriadení záložného práva nie je podpísaná záložným veriteľom. Správny orgán poukázal vo svojom odôvodnení na príslušné ustanovenia § 31 ods. 1 až 4 OZ ako aj § 22 ods. 2. Na základe vyššie uvedených skutočnosti správny orgán má za to, že dohoda o splnomocnení zo dňa 29. 04. 2013 je v rozpore so zákonom, nakoľko splnomocniteľ nemal možnosť prejaviť svoju slobodnú vôľu pri výbere svojho zástupcu a taktiež nemal možnosť ovplyvniť obsah dohody o splnomocnení. Zároveň dochádza k rozporu záujmov dlžníka a jeho zástupcu, keďže zástupcom je osoba, ktorá už pri spisovaní predtlače dohody o splnomocnení bola v kontakte so záložným veriteľom. Podľa § 37 ods. 1 OZ, právny úkon sa musí urobiť slobodne a vážne, určite a zrozumiteľne; inak je neplatný. Určitosť a zrozumiteľnosť právneho úkonu je jednou z podmienok platnosti právneho úkonu. Dohoda o plnomocenstve je dvojstranným právnym úkonom, na ktorý sa tiež vzťahujú požiadavky platnosti právneho úkonu. Z každej dohody o zastúpení musí byť jednoznačne zrejmé, bez akýchkoľvek pochybností, na čo je splnomocnenec splnomocnený. Odporkyňa po preskúmaní predložených listín dospela k záveru, že všeobecná formulácia splnomocnenia na uzatvorenie záložnej zmluvy k nehnuteľnostiam vo vlastníctve záložcu udeleného v zmluve o úvere bez bližšie označenia nehnuteľností, ktoré sa majú stať predmetom zálohu, t.j. bez označenia katastrálneho územia listu vlastníctva, parciel, výmer, druhu pozemkov, spoluvlastníckych podielov na nehnuteľnostiach, robí dojednanie neurčité a nezrozumiteľné a preto je takého splnomocnenie pre právny úkon nepoužiteľné. Splnomocnenie na právny úkon o právach k nehnuteľnostiam v tomto prípade k záložnej zmluve by malo kopírovať samotný predmet zmluvy. Len v takom prípade by splnomocnenec mohol platne uzavrieť predmetnú zmluvu za zastúpeného dotýkajúcu sa práv k nehnuteľnostiam. Formulácia splnomocnenia udeleného v zmluve o úvere je neurčitá a v podstate ani splnomocniteľ ani splnomocnenec v čase uzatvorenia dohody nevedia s akými konkrétnymi nehnuteľnosťami sa bude nakladať, ku ktorým bude zriadená záložná zmluva. Navrhovateľ prevzal napadnuté rozhodnutie dňa 11. 02. 2015. Vo včas podanom návrhu na preskúmanie rozhodnutia odporcu, žiadal napadnuté rozhodnutie zrušiť a vec vrátiť na ďalšie konanie, pretože má za to, že správny orgán vychádzal z nesprávneho právneho posúdenia, prejudikoval neplatnosť splnomocnenia, teda aj záložnej zmluvy na základe správneho uváženia, ktoré však neposudzuje prejav vôle zmluvných strán, ktorý je dostatočne určitý a zrozumiteľný a pre účastníkov zmluvy záväzný. Predložené plnomocenstvo je samostatným právnym úkonom uzavretým medzi dlžníkom a jeho zástupcom, ktorý je úplne nezávislým od veriteľa a jeho zmluvnej dokumentácie. Správny orgán nepreukázal, že by veriteľ do tohto právneho úkonu zasahoval, alebo ovplyvňoval jeho obsah. Samotné uzavretie zmluvy medzi záložným veriteľom a záložcom, za ktorého konal zástupca, na základe špeciálnej plnej moci, ktorá nebola odvolaná, nevzbudzuje ani pochybnosti o konflikte záujmov. Z predloženého plno mocenstva je zrejmé, že dlžník sa rozhodol pre udelenie plnomocenstva sám a zástupca poučil o následkoch tohto kroku a zaviazal sa dojednať v jeho mene platnú záložnú zmluvu a obhajovať jeho záujmy. Dohodu o splnomocnení, ktorej predmetom je bezplatné zastupovanie splnomocniteľa splnomocnencom sa podľa názoru navrhovateľa nemôže posudzovať ako spotrebiteľská zmluva, teda sa ani na ňu nevzťahujú ust. § 53 OZ o neprijateľných zmluvných podmienkach v spotrebiteľských zmluvách, na ktoré odkazuje správny orgán v napadnutom rozhodnutí. Správny orgán prekročil rámec kompetencií, keď odôvodnenie rozhodnutia skúmal rozpor predmetnej zmluvy o úvere s dobrými mravmi. Navrhovateľ má za to, že záložca zmluvu riadne podpísal a ani jej nesúlad s dobrými mravmi nespochybnil a čerpal finančné prostriedky na základe úverovej zmluvy. Táto právomoc prináleží príslušnému súdu v rámci občiansko-správneho konania a nie správnemu orgánu, preto to v tom smere považuje za nezákonné. Navrhovateľ poukázal na to, že OZ neobsahuje žiadnu zákonnú povinnosť špecifikovať nehnuteľnosti vo vlastníctve záložcu, ktoré majú byť predmetom záložného práva, a to najmä v prípade ak z obsahu dohody o splnomocnení je zrejmé, že zástupca je v mene a na účet záložcu oprávnený zriaďovať záložné právo k všetkým nehnuteľnostiam vo vlastníctve záložcu. Ani katastrálny zákon a ani ustanovenie správneho poriadku neobsahuje a neustanovuje podstatné obsahové náležitosti splnomocnenia účastníka správneho konania. Z toho vyplýva, že ani na platnosť procesno-právneho splnomocnenia sa nevyžaduje špecifikácia nehnuteľností a teda účastník katastrálneho konania nemá zákonnú povinnosť uvádzať presnú identifikáciu nehnuteľností v dohode o splnomocnení, najmä v prípade ak z obsahu dohody o splnomocnení je zrejmé, že zástupca je v mene a na účet záložcu oprávnený zriaďovať záložné právo k všetkým nehnuteľnostiam vo vlastníctve záložcu. Správny orgán skúmal či na záložnú zmluvu sa aplikujú ustanovenia o spotrebiteľských zmluvách a ochrane spotrebiteľa a túto posúdil aj podľa príslušných ustanovení tohto zákona. Podľa § 5a ods. 4 zákona č. 250/2007 Z. z. o ochrane spotrebiteľa, pri predaji tovaru alebo poskytovaní služieb na základe zmluvy uzavretej na diaľku alebo zmluvy uzavretej mimo prevádzkových priestorov predávajúceho, právny úkon, ktorým spotrebiteľ splnomocňuje tretiu osobu na uzavretie dohody o zabezpečení splnenia záväzku zo spotrebiteľskej zmluvy v mene spotrebiteľa je neplatný. Krajský súd preskúmal napadnuté rozhodnutie odporkyne ako vecne a miestne príslušný podľa § 246 ods. 1 a § 246a O. s. p., ako aj § 250l ods. 1 O. s. p. a podľa § 31 ods. 8 zákona č. 162/1995 Z. z. o katastri nehnuteľností a o zápise iných práv k nehnuteľnostiam v znení neskorších predpisov, vrátane zákona č. 255/2001 Z. z. a dospel k záveru, že je vecne správne. Podľa § 31 ods. 1 zákona č. 162/1995 Z. z. o katastri nehnuteľnosti a o zápise vlastníckych a iných práv k nehnuteľnostiam v znení neskorších predpisov, katastrálny úrad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ustanovenia § 31 ods. 2 citovaného zákona, pri rozhodovaní o povolení vkladu prihliada správa katastra aj na skutkové a právne skutočnosti, ktoré by mohli mať vplyv na povolenie vkladu. Navrhovateľ a odporca sa na pojednávanie nedostavili. S. žiadal napadnuté rozhodnutie ako vecne správne potvrdiť. Úver, ktorý má od Pohotovosti, sa mu zráža zo mzdy. Z administratívneho spisu odporkyne súd zistil, že navrhovateľ podal dňa 26. 11. 2014 návrh na vklad zmluvy o zriadení záložného práva č. 477/2014-ŠTE do katastra nehnuteľností, ktorá bola uzavretá dňa 26. 11. 2014 medzi záložným veriteľom POHOTOVOSŤ s. r. o. Bratislava, Pribinova 25, Bratislava a záložcom, zastúpeným ProHelp - združenie občiansko-právnej pomoci, na základe ktorej záložca zriaďuje záložné právo na zabezpečenie pohľadávky vzniknutej podľa zmluvy o úvere č. 402800038 zo dňa 29. 04. 2013, ktorou veriteľ poskytol dlžníkovi úver v sume 400,- eur. Samostatnou dohodou o plnomocenstve zo dňa 29. 04. 2013 splnomocnil splnomocniteľ splnomocnenca ProHelp - združenie občiansko-právnej pomoci na hájenie jeho záujmov vykonávaných v súvislosti so zmluvou o úvere. Okrem iného udelil aj plnomocenstvo na všetky právne úkony, ktoré je potrebné vykonať za účelom uzatvorenia záložnej zmluvy podľa tejto dohody vrátane vykonania ich zmien alebo doplnení. Združenie ProHelp so sídlom Povraznícka 25, Bratislava, zastúpené predsedom Petrom Mamojkom za účelom zabezpečenia pohľadávky veriteľa Pohotovosť s. r. o. Bratislava, ktorá je jeho záväzkom, vyplývajúcim zo zmluvy o úvere uzatvorili dňa 02. 10. 2014 zmluvu o zriadení záložného práva č. 477/2014-ŠTE podľa § 151 a nasl. OZ, na základe ktorej sa dohodli tak, že pokiaľ si nesplní záložca svoje pohľadávky na základe zmluvy o úvere č. 402800038 zo dňa 29. 04. 2013 dáva do zálohy nehnuteľnosti, ktoré sú uvedené v zmluve o zriadení záložného práva, ktoré má záložca v podielovom spoluvlastníctve. Správny orgán po preskúmaní predložených listín v zmysle § 31 a § 42 zákona NR SR č. 162/1995 Z. z. o katastri nehnuteľností a o zápise vlastníckych a iných práv k nehnuteľnostiam v znení neskorších predpisov dospel k záveru, že všeobecná formulácia splnomocnenia na uzatvorenie záložnej zmluvy k nehnuteľnostiam vo vlastníctve záložcu udeleného v zmluve o plnomocenstve bez bližšieho označenia nehnuteľností, ktoré sa majú stať predmetom zálohu, t. j. bez označenia parciel, výmer, druhu pozemkov, spoluvlastníckych podielov k nehnuteľnostiam, robí dojednanie neurčité a nezrozumiteľné, a preto je takého splnomocnenie na právny úkon nepoužiteľné. Podľa § 31 ods. 1 OZ, pri právnom úkone sa možno dať zastúpiť fyzickou alebo právnickou osobou. Splnomocniteľ udelí za týmto účelom plnomocenstvo splnomocnencovi, v ktorom sa musí uviesť rozsah splnomocnencovho oprávnenia. Forma plnomocenstva všeobecne nie je ustanovená. Obligatórne sa však vyžaduje písomná forma vtedy, keď sa právny úkon v mene splnomocniteľa robí v písomnej forme. Pre písomnú formu plnomocenstva sa niekedy vyžadujú aj ďalšie osobitné náležitosti spočívajúce v overení podpisu splnomocniteľa na plnomocenstve, prípadne uvedení konkrétnych údajov plnomocenstve, čo možno považovať za splnomocnenie na podanie návrhu na vklad záložného práva, kde je potrebné uviesť akých nehnuteľností konkrétnych, ktoré sú vo vlastníctve záložcu sa splnomocnenie na uzatvorenie záložnej zmluvy týka. Podľa § 37 ods. 1 OZ, právny úkon sa musí urobiť slobodne a vážne, určite a zrozumiteľne; inak je neplatný. Určitosť a zrozumiteľnosť právneho úkonu je jednou z podmienok platnosti právneho úkonu. V prípade právneho úkonu, pre ktorý je pod sankciou neplatnosti ustanovená písomná forma, musí byť určitosť i zrozumiteľnosť prejavu vôle daná obsahom listiny a teda musí byť poznateľná z jej textu. Určitosť a zrozumiteľnosť písomného prejavu je objektívna kategória a takýto prejav vôle by nemal vzbudzovať dôvodné pochybnosti, ani medzi účastníkmi právneho vzťahu ani u osôb nezúčastnených na tom ktorom zmluvnom vzťahu. Zo zmluvy o splnomocnení jednoznačne vyplýva, že dlžník ani nebol v osobnom kontakte s ProHelp združenie občiansko-právnej pomoci, ktorého splnomocnila na ďalšie právne úkony. Jedná sa o blanketárnu zmluvu o plnomocenstve, ktorá bola predtlačená už pred uzatvorením zmluvy o úvere s dlžníkom a meno zastupujúceho združenia bolo dopísané mandatárom. Zo súdnej praxe je zrejmé, že Súdny dvor Európskej únie zaraďuje právne vzťahy vyplývajúce z úverových zmlúv nebankovými spoločnosťami pod režim smernice 93/2013 EHS - v súvislosti s uvedenou smernicou a jej aplikáciou na oblasti krátkodobých finančných obchodov. Známe sú stanoviská vo veci C 76/10 POHOTOVOSŤ s. r. o. v Iveta Korčoková zo dňa 16. 11. 2010. Je nepochybné, že v danej veci existencia dohody o splnomocnení a následne aj Zmluvy o zriadení záložného práva bola vyvolaná finančnými aktivitami navrhovateľa (konkrétne potrebou zabezpečenia zmluvy o úvere medzi navrhovateľom a dlžníkom) a ich vzťah k zmluve o úvere je tak možné označiť ak subsidiárny a akcesorický. Pokiaľ by nedošlo k uzatvoreniu úverovej zmluvy nedošlo by ani k uzatvoreniu zmluvy o splnomocnení. Dohoda o splnomocnení nebola riadne uzatvorená, dlžník - záložca nemohol ovplyvniť obsah takejto dohody, a preto bola jeho možnosť voliť si zástupcu, ktorý by hájil jeho záujmy, úplne bola odňatá, pretože na predtlači už bol zástupca občianske združenie ProHelp vytlačené. Súd usudzuje, že výberu splnomocnenia nedošlo z vôle dlžníka ale iba z vôle záložného veriteľa - navrhovateľa. Tiež je podstatné uviesť, že obsahové rozvrhnutie dohody ako aj kolónky o nehnuteľnostiach následne nevylučovali dopisovanie nehnuteľnosti neskôr po podpise dohody. Z týchto dôvodov súd považuje dohodu o splnomocnení ako neprijateľnú podmienku, a teda za absolútne neplatnú podľa § 53 ods. 5 OZ, to znamená, že splnomocnenec ProHelp združenie občianskej pomoci nemohol ani platne uzavrieť záložnú zmluvu. Podľa § 5a ods. 4 zákona č. 250/2007 Z. z. o ochrane spotrebiteľa, pri predaji tovaru alebo poskytovaní služieb na základe zmluvy uzavretej na diaľku, alebo zmluvy uzavretej mimo prevádzkových priestorov predávajúceho, právny úkon, ktorým spotrebiteľ splnomocňuje tretiu osobu na uzavretie dohody o zabezpečení splnenia záväzku spotrebiteľskej zmluvy v mene spotrebiteľa je neplatný. Vzhľadom na uvedené skutočnosti a citované zákonné ustanovenia považuje krajský súd rozhodnutie správneho orgánu za vecne správne a vydané v súlade so zákonom č. 162/1995 Z. z. o katastri nehnuteľností o vlastníckych a iných práv k nehnuteľnostiam v znení neskorších predpisov, preto napadnuté rozhodnutie odporkyne ako vecne správne potvrdil podľa § 250q ods. 3 O. s. p. O náhrade trov konania súd rozhodol podľa § 250l ods. 2 O. s. p. s použitím ustanovenia § 250k ods. 1 O. s. p. tak, že navrhovateľovi náhradu trov konania nepriznal, pretože nemal vo veci úspech. Poučenie: Proti tomuto uzneseniu možno podať odvolanie do 15 dní od jeho doručenia na podpísanom súde v dvoch rovnopisoch. V odvolaní sa má popri všeobecných náležitostiach (§ 42 ods. 3) uviesť, proti ktorému rozhodnutiu smeruje, v akom rozsahu sa napáda, v čom sa toto rozhodnutie alebo postup považuje za nesprávny a čoho sa odvolateľ domáha.</w:t>
      </w:r>
    </w:p>
    <w:p/>
    <w:p>
      <w:r>
        <w:t>Zdroj: KAUZIS.SK – https://www.kauzis.sk/judikatura/r/ECLI:SK:KSNR:2016:4016200722.3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