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4Sp/46/2015 z 19. 12. 2016</w:t>
      </w:r>
    </w:p>
    <w:p>
      <w:r>
        <w:t>Uznesenie Krajského súdu Prešov z 19. decembra 2016, sp. zn. 4Sp/46/2015, ECLI:SK:KSPO:2016:8015201032.2</w:t>
      </w:r>
    </w:p>
    <w:p>
      <w:r>
        <w:t>Súd: Krajský súd Prešov</w:t>
      </w:r>
    </w:p>
    <w:p>
      <w:r>
        <w:t>Spisová značka: 4Sp/46/2015</w:t>
      </w:r>
    </w:p>
    <w:p>
      <w:r>
        <w:t>ECLI: ECLI:SK:KSPO:2016:8015201032.2</w:t>
      </w:r>
    </w:p>
    <w:p>
      <w:r>
        <w:t>Dátum vydania: 19. 12. 2016</w:t>
      </w:r>
    </w:p>
    <w:p>
      <w:r>
        <w:t>Forma: Uznesenie</w:t>
      </w:r>
    </w:p>
    <w:p>
      <w:pPr>
        <w:pStyle w:val="Heading2"/>
      </w:pPr>
      <w:r>
        <w:t>Text rozhodnutia</w:t>
      </w:r>
    </w:p>
    <w:p>
      <w:r>
        <w:t>Súd: Krajský súd Prešov Spisová značka: 4Sp/46/2015 Identifikačné číslo súdneho spisu: 8015201032 Dátum vydania rozhodnutia: 20. 12. 2016 Meno a priezvisko sudcu, VSÚ: JUDr. Monika Tobiašová ECLI: ECLI:SK:KSPO:2016:8015201032.2 Uznesenie Krajský súd v Prešove v právnej veci navrhovateľky POHOTOVOSŤ, s.r.o. so sídlom Bratislava, Pribinova 25, IČO: 35 807 598, proti odporcovi Okresnému úradu Vranov nad Topľou, katastrálny odbor, so sídlom Kalinčiakova 878, Vranov nad Topľou za účasti právnej nástupkyne po T. M., M. Q. P.R. I. XXXX/XX, F. M. A. - B. M., Q. P. I.. XXXX/XX, F. M. A.G., o preskúmanie rozhodnutia odporcu zo dňa 19. augusta 2015 č.k.: V 1920/2012/Vs takto r o z h o d o l : Konanie z a s t a v u j e. Žiaden z účastníkov n e m á právo na náhradu trov konania. o d ô v o d n e n i e : 1. Návrhom na preskúmanie rozhodnutia sa navrhovateľka domáhala preskúmania rozhodnutia odporcu zo dňa 19. augusta 2015 č.k.: V 1920/2012/Vs. 2. Uznesením zo dňa 20.11.2015 tunajší súd vrátil vec odporcovi ako predčasne predloženú na vykonanie kvalifikovaného doručenia jeho rozhodnutia. 3. Dňa 01.03.2016 bola vec opäť predložená tunajšiemu súdu na ďalšie konanie o opravnom prostriedku navrhovateľky. 4. Podaním doručeným ešte odporcovi dňa 12.03.2016 vzala navrhovateľka tento návrh späť a žiadala konanie zastaviť. 5. Podľa § 491 ods. 1 zákona č. 162/2015 Z.z. Správneho súdneho poriadku (ďalej len „SSP“) právneho predpisu upravujúceho postup správneho súdu účinného od 1.7.2016, ak nie je ďalej ustanovené inak, platí tento zákon aj na konania začaté podľa piatej časti Občianskeho súdneho poriadku predo dňom nadobudnutia jeho účinnosti. 6. Podľa § 492 ods. 1 SSP konania podľa tretej hlavy piatej časti Občianskeho súdneho poriadku začaté predo dňom nadobudnutia účinnosti tohto zákona sa dokončia podľa doterajších predpisov. 7. Z uvedeného vyplýva, že v konaní o podanom opravnom prostriedku navrhovateľky správny súd rozhoduje za aplikácie príslušných ustanovení zákona č. 99/1963 Zb. Občianskeho súdneho poriadku (ďalej len „O.s.p.“) účinných do 30.6.2016. 8. Podľa § 250l ods. 1 O.s.p. podľa ustanovení tejto (tretej) hlavy sa postupuje v prípadoch, v ktorých zákon zveruje súdom rozhodovanie o opravných prostriedkoch proti neprávoplatným rozhodnutiam správnych orgánov. 9. Podľa § 250l ods. 2 O.s.p. pokiaľ v tretej hlave piatej časti O.s.p. nie je ustanovené inak, použijú sa pre konanie o opravných prostriedkoch proti rozhodnutiam správnych orgánov primerane ustanovenia druhej hlavy s výnimkou § 250a. 10. Podľa § 250d ods. 3 O.s.p. súd uznesením konanie zastaví, ak bol návrh vzatý späť. 11. Keďže navrhovateľka vzala návrh späť a keďže tretia hlava piatej časti O.s.p. neobsahuje osobitné ustanovenia o postupe súdu v prípade späťvzatia návrhu, súd konanie zastavil podľa § 250d ods. 3 O.s.p. 12. O trovách konania rozhodol podľa § 146 ods. 1 písm. c/ v spojení s § 246c O.s.p., podľa ktorého žiaden z účastníkov nemá právo na náhradu trov konania podľa jeho výsledku, ak bolo konanie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