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4To/16/2016 z 18. 10. 2016</w:t>
      </w:r>
    </w:p>
    <w:p>
      <w:r>
        <w:t>Uznesenie Krajského súdu Prešov z 18. októbra 2016, sp. zn. 4To/16/2016, ECLI:SK:KSPO:2016:8712010630.1</w:t>
      </w:r>
    </w:p>
    <w:p>
      <w:r>
        <w:t>Súd: Krajský súd Prešov</w:t>
      </w:r>
    </w:p>
    <w:p>
      <w:r>
        <w:t>Spisová značka: 4To/16/2016</w:t>
      </w:r>
    </w:p>
    <w:p>
      <w:r>
        <w:t>ECLI: ECLI:SK:KSPO:2016:8712010630.1</w:t>
      </w:r>
    </w:p>
    <w:p>
      <w:r>
        <w:t>Dátum vydania: 18. 10. 2016</w:t>
      </w:r>
    </w:p>
    <w:p>
      <w:r>
        <w:t>Forma: Uznesenie</w:t>
      </w:r>
    </w:p>
    <w:p>
      <w:r>
        <w:t>Oblasť práva: Trestné právo</w:t>
      </w:r>
    </w:p>
    <w:p>
      <w:pPr>
        <w:pStyle w:val="Heading2"/>
      </w:pPr>
      <w:r>
        <w:t>Text rozhodnutia</w:t>
      </w:r>
    </w:p>
    <w:p>
      <w:r>
        <w:t>Súd: Krajský súd Prešov Spisová značka: 4To/16/2016 Identifikačné číslo súdneho spisu: 8712010630 Dátum vydania rozhodnutia: 19. 10. 2016 Meno a priezvisko sudcu, VSÚ: JUDr. Martina Zeleňáková ECLI: ECLI:SK:KSPO:2016:8712010630.1 Uznesenie Krajský súd v Prešove v senáte zloženom z predsedu senátu JUDr. Martiny Zeleňakovej a sudcov JUDr. Petra Tobiaša a JUDr. Mariána Sninského, na verejnom zasadnutí konanom dňa 19.10.2016, v trestnej veci obžalovaného K. F. pre trestný čin podvodu podľa § 250 ods. 1, ods. 4 písm. b/ Tr. zák. účinného do 31.12.2005, o odvolaní opatrovníka poškodeného proti rozsudku Okresného súdu N. sp. zn. 4T 169/12 zo dňa 15.03.2016, takto r o z h o d o l : Podľa § 321 ods. 1 písm. f/, ods. 2 Tr. por. z r u š u j e napadnutý rozsudok vo výroku o náhrade škody. o d ô v o d n e n i e : Napadnutým rozsudkom súd prvého stupňa uznal obžalovaného K. F. za vinného z trestného činu podvodu podľa § 250 ods. 1,4 písm. b/ Tr. zák. (zák. č. 140/1961 Zb. v znení účinnom do 31.12.2005) na tom skutkovom základe, že: - po tom, čo sa dňa XX.X.XXXX stal právoplatným a dňom XX.X.XXXX i vykonateľným dodatočný platobný výmer Daňového úradu v N. č. j. XXX/XXX/XXXXX/XX/Neuv zo dňa XX.XX.XXXX, ktorým bola dorubená daň z príjmov právnických osôb za rok XXXX, v sume X.XXX.XXX Sk, t.j. XX.XXX,XX €, obchodnej spoločnosti Q. T. s.r.o. so sídlom na ul. N. č. XXXX/XX v N., IČO: XXXXXXXX, obvinený ako jediný spoločník a konateľ tejto spoločnosti na jej valnom zhromaždení dňa XX.XX.XXXX previedol celý obchodný podiel na C. Q., nar. XX.XX.XXXX, trvale bytom N. 1, H., čo potvrdil podpísaním dodatku č. IV, z toho istého dňa o založení spoločnosti a zmluvu o prevode obchodného podielu zo dňa XX.XX.XXXX na V. Q., pričom mu neodovzdal majetok spoločnosti, ale i naďalej nakladal s majetkom spoločnosti Q. T. s.r.o. tak, že z účtu spoločnosti č. XXXXXXXXXX/XXXX, vedenom v I. sporiteľni, a.s., pobočka N. dňa XX.XX.XXXX vybral v hotovosti sumu 2.900.000,- Sk, dňa XX.X.XXXX sumu XXX.XXX,- Sk a dňa XX.X.XXXX sumu X.XXX.XXX,- Sk a dňa XX.X.XXXX vybral sumu X.XXX,XX,- Sk a ku dňu XX.X.XXXX účet zrušil a obdobne z účtu XXXXXXXXXX/XXXX dňa XX.X.XXXX vybral sumu X.XXX,- € a ku dňu XX.X.XXXX ho zrušil, pričom ku dňu zrušenia oboch účtov i naďalej z nich vykonával i bezhotovostné platby, ďalej aj po XX.X.XXXX nakladal s majetkovými právami spoločnosti tak, že dňa XX.X.XXXX založil obchodnú spoločnosť Q. T. I. s.r.o. N., s tým istým predmetom činnosti, X.: XX XXX XXX, ako jediný spoločník a konateľ na túto previedol dňa XX.XX.XXXX dodatkami zmlúv leasingové nájmy zo zmlúv uzatvorených s leasingovou spoločnosťou B.O.F. a.s. D. a to zmluvu č. XXXXXX zo dňa XX.XX.XXXX, predmetom ktorej bolo vozidlo zn. I. - ťahač návesov, ev. čísla PP XXX BE ukončenú dňa XX.XX.XXXX prevodom vlastníctva na nájomcu, zmluvu č. XXXXXX zo dňa XX.XX.XXXX, predmetom ktorej bol náves, ev. čísla PP XXX YC, ukončená dňa XX.X.XXXX, zmluvu č. XXXXXX zo dňa XX.XX.XXXX, predmetom ktorej bol ťahač návesov Scania, ev. čísla PP XXX BF s predpo-kladaným dátumom jej riadneho ukončenia XX.XX.XXXX, leasingovú zmluvu č. XXXXXX uzavretú dňa XX.XX.XXXX, predmetom ktorej bol náves Schmitz, ev. čísla PP XXX YC uzatvorenú na dobu užívania do XX.X.XXXX, zmluvu č. XXXXXX zo dňa XX.XX.XXXX, predmetom ktorej bol X. ťahač s návesom, ev. číslo PP XXX BV, ktorá bola ukončená dňa XX.XX.XXXX, kedy predmet leasingu prešiel do vlastníctva nájomcu, zmluvu č. XXXXXX zo dňa XX.X.XXXX, predmetom ktorej bol ťahač s návesom zn. MAN, ev. PP XXX AV, ktorá bol ukončená XX.X.XXXX, prechodom leasingu do vlastníctva nájomcu, zmluvu č. XXXXXX zo dňa XX.X.XXXX, predmetom ktorej bol náves zn. Schmitz, ev. čísla PP XXX YB, ktorá bola ukončená dňa XX.X.XXXX, kedy predmet leasingu prešiel do vlastníctva nájomcu, zmluvu č. XXXXXX zo dňa XX.X.XXXX, predmetom ktorej bol náves zn. Z. T., ev. čísla N YB, ktorá bola riadne ukončená XX.X.XXXX, kedy predmet leasingu prešiel do vlastníctva nájomcu, zmluvu č. XXXXXX zo dňa XX.X.XXXX, predmetom ktorej bol náves N., ev. číslo PP XXX YB, ukončenú XX.XX.XXXX prechodom vlastníctva leasingu na nájomcu. Zmluvu č. XXXXXX zo dňa XX.X.XXXX, predmetom ktorej bol náves N., ev. čísla PP XXX YB, ktorá bola ukončená XX.XX.XXXX a predmet leasingu prešiel do vlastníctva nájomcu, zmluvu č. XXXXXX zo dňa XX.XX.XXXX na zariadenie autoservisu, ktorá bola dňa XX.X.XXXX riadne ukončená prechodom vlastníctva nájomcovi a zmluvu č. XXXXXX zo dňa XX.X.XXXX, predmetom ktorej bolo mot. vozidlo VW LT, ev. číslo PP XXX AS, ktorá bola ukončená dňa XX.XX.XXXX, prevodom predmetu leasingu do vlastníctva nájomcu a leasingovú zmluvu č. XXXXXXXX uzatvorenú dňa XX.XX.XXXX so spol. P. Q. I., a.s. D., predmetom ktorej bol nájom vozidla Iveco DAILY 50C15, ktorá bola ukončená k XX.XX.XXXX, kedy predmet leasingu prešiel na nájomcu, pričom všetky dodatky leasingových zmlúv uzatvoril a podpísal za postupiteľa Q. T. s.r.o. osobne a tiež previedol na spol. Q. T. I. s.r.o. N. zmluvný vzťah o zasielateľstve zo dňa XX.X.XXXX uzavretý so spoločnosťou L. I. s.r.o., H. 1, N. -K., čím spôsobil škodu spol. Q. T. s.r.o., IČO: XXXXXXXX so sídlom N. XXXX/X, H. v čiastke asi 204.946,62 € a o túto sumu sa obohatil, Za to mu podľa § 250 ods. 4 Tr. zák., § 53 ods. 1,3 Tr. zák. uložil peňažný trest vo výmere 12.000,- € a podľa § 54 ods. 3 Tr. zák. pre prípad, že by výkon peňažného trestu mohol byť úmyselne zmarený, ustanovil mu aj náhradný trest odňatia slobody vo výmere 12 mesiacov. Podľa § 288 ods. 1 Tr. por. poškodenú spoločnosť Q. T. s.r.o. H., ul. N. XXXX/X odkázal s jej nárokom na náhradu škody na občianske súdne konanie. Proti tomuto rozsudku, v zákonom stanovenej lehote, priamo do zápisnice o hlavnom pojednávaní, avšak len, čo do výroku o náhrade škody, podal odvolanie opatrovník poškodenej spoločnosti, ktoré neskôr osobitným podaním aj odôvodnil. V písomných dôvodoch podaného odvolania odvolateľ namietal, že v priebehu prípravného konania, ako aj na hlavných pojednávaniach, bolo, podľa jeho názoru, dostatočne preukázané, akú škodu obžalovaný poškodenej spoločnosti spôsobil, keďže dňom 23.5.2005 previedol na ňu celý majetok svojej spoločnosti, a preto nebol s ním oprávnený disponovať a už vôbec nie vyberať peniaze z účtov. Poukazujúc na vykonané dôkazy, ako aj na samotné priznanie obžalovaného, dospel odvolateľ k záveru, že niet dôvodu zaoberať sa dokazovaním výšky spôsobenej škody, lebo táto bola, podľa jeho názoru, dostatočne preukázaná. Preto navrhol, aby krajský súd obžalovaného na úhradu škody vo výške 204.946,62 € poškodenému zaviazal s tým, že súhlasí, aby v uplatnenej časti 1.000,- €, ktorú poškodený ničím nedokladoval, bol odkázaný na občianske súdne konanie. Na základe podaného odvolania postupoval krajský súd v intenciách ustanovenia § 317 ods. 1 Tr. por. a § 307 ods. 1 písm. c/ Tr. por. Podľa § 317 ods. 1 Tr. por. ak odvolací súd nezamietne odvolanie podľa § 316 ods. 1 alebo nezruší rozsudok podľa § 316 ods. 3, preskúma zákonnosť a odôvodnenosť napadnutých výrokov rozsudku, proti ktorým odvolateľ podal odvolanie, ako aj správnosť postupu konania, ktoré im predchádzalo, pričom na chyby, ktoré neboli odvolaním vytýkané prihliadne len vtedy, ak by odôvodňovali podanie dovolania podľa § 371 ods. 1 Tr. por. Podľa § 307 ods. 1 písm. c/ Tr. por. ak tento zákon neustanovuje inak, rozsudok môže napadnúť odvolaním poškodený pre nesprávnosť výroku o náhrade škody. Vzhľadom na to, že poškodený je oprávnený, ako to vyplýva z vyššie citovaného ustanovenia, napadnúť rozsudok súdu prvého stupňa len vo výroku o náhrade škody, voči ktorému napokon odvolanie poškodeného aj smerovalo, obmedzil krajský súd svoju prieskumnú právomoc na tento výrok. Z obsahu predloženého spisu je zrejmé, že C. Q. ako štatutárny zástupca poškodenej spoločnosti pri svojom výsluchu dňa X.XX.XXXX po poučení podľa § 46 Tr. por. uviedol, že k trestnému stíhaniu sa pripája a žiada, aby F., teda obžalovaný, očistil jeho meno, a to tým, že vyrovná všetky dlhy spoločnosti, ktorú naňho prepísal a následne túto spoločnosť zruší, chce od neho, aby mu uhradil aj škodu, ktorú mu týmto spôsobil, a to nepríjemnosti, výsluchy, cestovanie a pod., čo odhaduje na 1.000,- €. Podľa § 46 ods. 3 Tr. por. poškodený, ktorý má podľa zákona proti obvinenému nárok na náhradu škody, ktorá mu bola spôsobená trestným činom, je tiež oprávnený navrhnúť, aby súd v odsudzujúcom rozsudku uložil obžalovanému povinnosť nahradiť túto škodu; návrh musí poškodený uplatniť najneskoršie do skončenia vyšetrovania, alebo skráteného vyšetrovania; z návrhu musí byť zrejmé, z akých dôvodov a v akej výške sa nárok na náhradu škody uplatňuje. Z citovaného ustanovenia teda vyplýva, že poškodený má síce voči obžalovanému, ktorý bol uznaný vinným, nárok na náhradu škody, jej náhradu mu však súd môže priznať len vtedy, pokiaľ si jej náhradu riadne a včas uplatnil. Včas uplatniť nárok na náhradu škody znamená jeho uplatnenie do skončenia vyšetrovania, prípadne skráteného vyšetrovania a riadne uplatnenie nároku na náhradu škody predpokladá uvedenie dôvodu, z akého sa náhrada škody požaduje a uvedenie jej výšky, a to aspoň minimálnej. Z vyššie uvedeného uplatnenia nároku na náhradu škody C. Q. vyplýva, že aj keď toto uplatnenie bolo urobené včas do skončenia vyšetrovania, nejde o uplatnenie nároku na náhradu škody riadne. Obž. K. F. bol totižto uznaný vinným zo spáchania prečinu podvodu, ktorého sa v podstate dopustil tak, zjednodušene povedané, že využil omyl banky, ktorá sa mylne domnievala, že je ešte oprávnený nakladať s majetkom poškodenej spoločnosti, aj keď už táto spoločnosť bola prevedená na inú osobu a peňažné prostriedky z účtu spoločnosti vybral a použil pre svoju potrebu. V tomto smere si však štatutárny zástupca poškodenej spoločnosti žiadnu škodu neuplatnil, neuviedol žiaden dôvod, pre ktorý by mala byť poškodenej spoločnosti náhrada škody priznaná a neuviedol ani minimálnu výšku nároku, ktorý od obžalovaného požaduje. Pokiaľ žiadal nahradiť nepríjemnosti, výsluchy, cestovanie a pod., nejde, podľa názoru krajského súdu, o škodu, ktorá by bola v priamej príčinnej súvislosti so spáchaným trestným činom, ale ide až o škodu následnú, ktorú si nie je možné v trestnom konaní, v súvislosti so spáchaným trestným činom uplatniť, nanajvýš by mohlo ísť o trovy poškodeného. Pokiaľ nárok na náhradu škody vo výške 204.946.62 € uplatnil opatrovník poškodenej spoločnosti, urobil tak až dňa 4.2.2016 na hlavnom pojednávaní, teda už po skončení vyšetrovania, a teda nie včas. Pre priznanie nároku na náhradu škody neboli potom splnené podmienky, keďže tento nárok nebol riadne a včas uplatnený, za takejto situácie nebol dôvod ani o takomto nároku rozhodovať, a to ani odkázaním na občianske súdne konanie. Preto krajský súd napadnutý rozsudok vo výroku o náhrade škody bez ďalšieho zrušil a keďže ďalšie rozhodnutie v tomto smere nie je potrebné, o tomto nároku ďalej nerozhodoval. Ostatné výroky rozsudku súdu prvého stupňa zostávajú rozhodnutím krajského súdu nedotknuté. Už len záverom na okraj krajský súd poznamenáva, že podľa jeho názoru, prvotný úmysel obžalovaného nesmeroval k prevodu majetku na inú osobu, teda C. Q., bezodplatne, pretože v zmluve o prevode obchodného podielu uvedených 100.000,- Sk mu zaplatených C., ako to vyplýva z obsahu spisu, nebolo, išlo, podľa názoru krajského súdu, o predstieraný prevod majetku, ktorý sa nezhodoval s jeho skutočnou vôľou a z tohto dôvodu by malo ísť o úkon neplatný. Obdobne tak vôľou C. Q. nebolo stať sa spoločníkom obchodnej spoločnosti, ale len za podpis papierov, ktoré podľa vlastného vyjadrenia ani nečítal, nadobudnúť obžalovaným sľúbenú peňažnú sumu a auto. Ani z jeho strany preto pre nezhodu vôle s predstieraným úkonom by nemalo ísť o úkon platný. Prvotným úmyslom obžalovaného bolo zabrániť uspokojeniu pohľadávky daňového úradu vo výške cca 3.000.000,- Sk, čo zodpovedá, podľa názoru krajského súdu, trestnému činu poškodzovania veriteľa. Za takejto situácie potom C. Q. mal byť stíhaný ako pomocník k tomuto trestnému činu. To by ale znamenalo, že spoločnosť Q. T. s.r.o. nie je poškodenou spoločnosťou a už vôbec poškodeným, či zástupcom poškodeného nie je C. Q.. Na základe vyššie uvedených dôvodov potom krajský súd rozhodol tak, ako je to uvedené vo výrokovej časti tohto rozhodnutia. Poučenie: Proti tomuto uzneseniu ďalší riadny opravný prostriedok nie je prípustný.</w:t>
      </w:r>
    </w:p>
    <w:p/>
    <w:p>
      <w:r>
        <w:t>Zdroj: KAUZIS.SK – https://www.kauzis.sk/judikatura/r/ECLI:SK:KSPO:2016:8712010630.1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