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20CoE/114/2016 z 29. 8. 2016</w:t>
      </w:r>
    </w:p>
    <w:p>
      <w:r>
        <w:t>Uznesenie Krajského súdu Prešov z 29. augusta 2016, sp. zn. 20CoE/114/2016, ECLI:SK:KSPO:2016:8715207673.1</w:t>
      </w:r>
    </w:p>
    <w:p>
      <w:r>
        <w:t>Súd: Krajský súd Prešov</w:t>
      </w:r>
    </w:p>
    <w:p>
      <w:r>
        <w:t>Spisová značka: 20CoE/114/2016</w:t>
      </w:r>
    </w:p>
    <w:p>
      <w:r>
        <w:t>ECLI: ECLI:SK:KSPO:2016:8715207673.1</w:t>
      </w:r>
    </w:p>
    <w:p>
      <w:r>
        <w:t>Dátum vydania: 29. 8. 2016</w:t>
      </w:r>
    </w:p>
    <w:p>
      <w:r>
        <w:t>Forma: Uznesenie</w:t>
      </w:r>
    </w:p>
    <w:p>
      <w:r>
        <w:t>Oblasť práva: Občianske právo</w:t>
      </w:r>
    </w:p>
    <w:p>
      <w:pPr>
        <w:pStyle w:val="Heading2"/>
      </w:pPr>
      <w:r>
        <w:t>Text rozhodnutia</w:t>
      </w:r>
    </w:p>
    <w:p>
      <w:r>
        <w:t>Súd: Krajský súd Prešov Spisová značka: 20CoE/114/2016 Identifikačné číslo súdneho spisu: 8715207673 Dátum vydania rozhodnutia: 30. 08. 2016 Meno a priezvisko sudcu, VSÚ: JUDr. Michal Boroň ECLI: ECLI:SK:KSPO:2016:8715207673.1 Uznesenie Krajský súd v Prešove v senáte zloženom z predsedu senátu JUDr. Michala Boroňa a členov senátu JUDr. Petra Straku a JUDr. Martina Kopinu v exekučnej veci oprávnených: 1.) M. N., nar. XX.X.XXXX, bytom N. XXX/X, Q., 2.) C. H., nar. XX.X.XXXX, bytom N. H. XXXXX, 3.) W. N., nar. XX.X.XXXX, bytom S. XXX/X, Z., 4.) R. N., nar. XX.X.XXXX, L. XXX, D., 5.) U. X., nar. XX.X.XXXX, bytom W. XXX/X, Q. a 6.) F. A., nar. X.X.XXXX, bytom X. V. F. XX, zastúpeného Advokátskou kanceláriou JUDr. Marcel Mašan, s.r.o., so sídlom Školská 257, Veľký Slavkov, IČO: 36 858 935, proti povinnej Obci A., so sídlom A. XX, A., o vypratanie a vydanie nehnuteľnosti a vymoženie trov exekúcie, o odvolaní oprávnených proti uzneseniu Okresného súdu Kežmarok č. k. 10Er/512/2015 - 22 zo dňa 04.11.2015 takto r o z h o d o l : P o t v r d z u j e sa uznesenie. o d ô v o d n e n i e : 1. Napadnutým uznesením súd prvej inštancie zamietol žiadosť súdneho exekútora o udelenie poverenia na vykonanie exekúcie. V odôvodnení svojho rozhodnutia okrem iného konštatoval, že oprávnení podali návrh na vykonanie exekúcie proti povinnému na vypratanie a vydanie nehnuteľnosti - rodinného domu súp. č. XX, stojaceho na parcele č. 165, k.ú. A., obec A., a zapísanej na LV č. XXX a vymoženie trov exekúcie. Exekučným titulom má byť rozhodnutie Okresného úradu Kežmarok z 3.3.2015, č.: OU-KK-PLO-2015/000435-022-ME, ktorým sa rozhodlo, že dňom právoplatnosti tohto rozhodnutia povinný oprávneným vydá vyššie uvedenú nehnuteľnosť, každému v podiele 1/6. Toto rozhodnutie nadobudlo právoplatnosť 9.4.2014. Súd prvej inštancie ďalej uviedol, že výrok rozhodnutia priloženého oprávnenými ako exekučný titul ukladajúci povinnému povinnosť vydať oprávneným nehnuteľnosť, nemožno podľa názoru súdu chápať v zmysle vydania podľa § 126 Občianskeho zákonníka, ktorý by bolo možné vykonať v tomto exekučnom konaní. Takto formulovaný výrok len vyjadruje právny dôvod (spôsob) nadobudnutia vlastníckeho práva na strane oprávnených. 2. Proti tomuto uzneseniu podal v zákonom stanovenej lehote odvolanie oprávnený. V odvolaní uviedol, že exekučným titulom nie sú iba právoplatné rozhodnutia súdov, ale aj rozhodnutia štátnych orgánov. Predložené rozhodnutie vzhľadom na jeho obsah, ktorý hovorí o vydaní nehnuteľnosti dedičom oprávnenej osoby, je podľa názoru oprávnených exekučným titulom spôsobilým na vykonanie exekúcie všetkými prostriedkami. Na základe uvedeného oprávnení žiadali, aby odvolací súd napadnuté uznesenie zrušil a nariadil výkon rozhodnutia.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9a Exekučného poriadku účinného v čase rozhodovania odvolacieho súdu a § 470 ods. 1 a 2 CSP, bez nariadenia pojednávania, pričom dospel k záveru, že odvolanie oprávnených nie je dôvodné. 4. Súd prvej inštancie na základe vykonaného dokazovania dospel k správnym skutkovým zisteniam a vec správne právne posúdil. Na týchto správnych skutkových zisteniach a posúdení sa nič nezmenilo ani v štádiu odvolacieho konania. Odvolací súd sa plne stotožňuje so záverom súdu prvej inštancie, ako aj s dôvodmi tam uvedenými. 5. Rozhodnutím okresného úradu bolo konštatované, že oprávnení ako dedičia oprávnenej osoby podľa zákona č. 229/1991 Zb. spĺňajú podmienky pre vydanie nehnuteľnosti v reštitučnom konaní, a že táto im má byť vydaná, t.j. bolo im prinavrátené vlastníctvo. Týmto rozhodnutím bolo v podstate určené, že oprávnení sú podielovými spoluvlastníkmi nehnuteľnosti, teda ako správne konštatoval aj súd prvej inštancie, toto rozhodnutie vyjadruje právny dôvod nadobudnutia vlastníckeho práva na strane oprávnených. Na základe tohto rozhodnutia sa oprávnení ako vlastníci môžu ďalej domáhať ochrany svojho vlastníckeho práva, a to podľa ustanovenia § 126 ods. 1 Občianskeho zákonníka. 6. Podľa § 126 ods. 1 Občianskeho zákonníka, vlastník má právo na ochranu proti tomu, kto do jeho vlastníckeho práva neoprávnene zasahuje; najmä sa môže domáhať vydania veci od toho, kto mu ju neprávom zadržuje. 7. Východiskom pre súdnu ochranu je ustanovenie § 4 OZ, ktorá je zdôraznená aj v procesnom predpise (pozri § 3 OSP). Súdnu ochranu vlastníckeho práva možno realizovať prostredníctvom dvoch typov žalôb, a to žaloby na vydanie veci (actio reivindicatio) a zapieracou žalobou (actio negatoria). Obe žaloby sú žalobami na plnenie a chránia obsah vlastníckeho práva, t.j. právo vlastníka vec držať, užívať a požívať jej plody a úžitky vrátane oprávnenia nakladať s ňou. Každá z týchto žalôb poskytuje ochranu proti inému spôsobu porušovania oprávnení vlastníka. 8. V danom prípade bolo rozhodnutím štátneho orgánu konštatované, že vlastníkmi predmetnej nehnuteľnosti sú oprávnení. Podľa tvrdenia oprávnených povinný zasahuje do ich vlastníckeho práva tým, že im odmieta „vydať“ nehnuteľnosť. Z vyššie citovaných zákonných ustanovení vyplýva, že domáhať sa ochrany vlastníckeho práva za takejto situácie možno podaním žaloby na vypratanie nehnuteľnosti, a až rozhodnutie vydané v takomto konaní bude spôsobilým exekučným titulom. 9. Záverom odvolací súd k samotnému výroku rozhodnutia poukazuje na rozhodnutie Najvyššieho súdu Českej republiky, podľa ktorého ak výrok rozsudku súdu znie na vydanie nehnuteľnosti, je tu neistota, čo sa má vlastne pri výkone rozhodnutia vykonať. Preto by súdy formuláciu "vydať" nehnuteľnosť nemali vo svojich rozhodnutiach používať, ak majú na mysli vypratanie nehnuteľnosti. Výroky súdnych rozhodnutí v prípade, keď ide napríklad o vypratanie domu, majú znieť správne na vypratanie, a nie na vydanie nehnuteľnosti (rozhodnutie Najvyššieho súdu Českej republiky R 53/1973). 10. Z týchto dôvodov odvolací súd nepovažoval odvolanie oprávnených za dôvodné, a preto napadnuté uznesenie ako správne potvrdil v súlade s ust. § 387 ods. 1 a 2 CSP. 11.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https://www.kauzis.sk/judikatura/r/ECLI:SK:KSPO:2016:8715207673.1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