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2Co/96/2018 z 18. 12. 2018</w:t>
      </w:r>
    </w:p>
    <w:p>
      <w:r>
        <w:t>Rozsudok Krajského súdu Prešov z 18. decembra 2018, sp. zn. 2Co/96/2018, ECLI:SK:KSPO:2018:8317200278.1</w:t>
      </w:r>
    </w:p>
    <w:p>
      <w:r>
        <w:t>Súd: Krajský súd Prešov</w:t>
      </w:r>
    </w:p>
    <w:p>
      <w:r>
        <w:t>Spisová značka: 2Co/96/2018</w:t>
      </w:r>
    </w:p>
    <w:p>
      <w:r>
        <w:t>ECLI: ECLI:SK:KSPO:2018:8317200278.1</w:t>
      </w:r>
    </w:p>
    <w:p>
      <w:r>
        <w:t>Dátum vydania: 18. 12. 2018</w:t>
      </w:r>
    </w:p>
    <w:p>
      <w:r>
        <w:t>Forma: Rozsudok</w:t>
      </w:r>
    </w:p>
    <w:p>
      <w:r>
        <w:t>Oblasť práva: Občianske právo</w:t>
      </w:r>
    </w:p>
    <w:p>
      <w:pPr>
        <w:pStyle w:val="Heading2"/>
      </w:pPr>
      <w:r>
        <w:t>Text rozhodnutia</w:t>
      </w:r>
    </w:p>
    <w:p>
      <w:r>
        <w:t>Súd: Krajský súd Prešov Spisová značka: 2Co/96/2018 Identifikačné číslo súdneho spisu: 8317200278 Dátum vydania rozhodnutia: 19. 12. 2018 Meno a priezvisko sudcu, VSÚ: JUDr. Mariana Muránska ECLI: ECLI:SK:KSPO:2018:8317200278.1 ROZSUDOK V MENE SLOVENSKEJ REPUBLIKY Krajský súd v Prešove v senáte zloženom z predsedníčky senátu JUDr. Mariany Muránskej a sudcov JUDr. Daniely Babinovej a JUDr. Martina Barana, v právnej veci žalobcu Prima banka Slovensko, a.s., Hodžova 11, Žilina, proti žalovanému E. G., nar. XX.XX.XXXX, bytom E. U., o zaplatenie 1.150,63 eur s prísl., o odvolaní žalobcu proti rozsudku Okresného súdu Humenné zo dňa 23.1.2018 č. k. 10Csp/7/2017 - 75 jednohlasne takto r o z h o d o l : Potvrdzuje rozsudok vo výrokoch o zamietnutí žaloby v prevyšujúcej časti a o trovách konania. Nepriznáva stranám náhradu trov odvolacieho konania. o d ô v o d n e n i e : 1. Napadnutým rozsudkom súd prvej inštancie žalovanému uložil povinnosť zaplatiť žalobcovi sumu 993,50 eur s prísl. do troch dní od právoplatnosti rozsudku. V prevyšujúcej časti žalobu zamietol a žalobcovi priznal náhradu trov konania voči žalovanému v rozsahu 66,54 %. 2. V dôvodoch rozsudku súd prvej inštancie poukázal na to, že žalobca ako banka a žalovaný ako dlžník dňa XX.XX.XXXX uzatvorili úverovú zmluvu, ktorou sa žalobca zaviazal poskytnúť žalovanému peňažné prostriedky vo forme splátkového bezúčelového úveru vo výške 1.200,- eur. Z dôvodu, že žalovaný neplanil svoje povinnosti z takto uzatvorenej zmluvy, žalobca výzvou na predčasné splatenie úveru zo dňa 22.10.2016 oznámil žalovanému, že rozhodol o predčasne splatnosti celého úveru a vyzval žalovaného na jeho zaplatenie najneskôr do 3.11.2016. Dlh žalovaného k uvedenému dňu bol vo výške 1253,75 eur s prísl.. Súd prvej inštancie podrobil úverovú zmluvu preskúmaniu v zmysle predpokladov podľa § 52 a nasl. Občianskeho zákonníka a zákona č. 129/2010 Z.z.. Zistil, že v zmluve o úvere chýba údaj požadovaný zákonom v zmysle § 9 ods. 2 písm. l/, a to údaj o termínoch splátok istiny, úrokov a iných poplatkov. V zmluve je uvedený iba počet splátok a výška mesačnej splátky. Takéto znenie zmluvy je pre bežného spotrebiteľa nejasné, neurčité a nie je v súlade s citovaným zákonným ustanovením. Účelom zákona o spotrebiteľských úveroch je to, aby spotrebiteľ už pri podpise zmluvy bol informovaný, v akých termínoch, resp. kedy, v akej výške a ako dlho je povinný plniť povinnosti vyplývajúce zo zmluvy. Preto sa vyžaduje časová špecifikácia konečnej splatnosti tohto úveru. Spotrebiteľ musí byť tiež informovaný o výške úrokov z úveru a poplatkoch súvisiacich s úverom. Ďalej podľa § 9 ods. 2 písm. k/ Zákona o spotrebiteľských úveroch účinného v čase uzavretia zmluvy, zmluva o úvere okrem všeobecných náležitostí podľa OZ musela obsahovať aj ročnú percentuálnu mieru nákladov a celkovú čiastku, ktorú musí spotrebiteľ zaplatiť, vypočítané na základe údajov platných v čase uzatvorenia zmluvy. Uvedú sa pritom všetky predpoklady použité pre výpočet RPMN. Zákonodarca jasne stanovil, že nepostačuje uvedenie len výšky RPMN, ale v zmluve je potrebné uviesť všetky predpoklady, ktoré boli pre jeho výpočet použité. Poukázal na viaceré rozhodnutia súdov k tejto problematike. Dospel tak k záveru, že úver je potrebné podľa § 11 ods. 1 písm. b/ Zákona o spotrebiteľských úveroch považovať za bezúročný a bez poplatkov. Žalovaný je tak na istine úveru povinný zaplatiť ešte sumu 993,50 eur, v tejto časti súd prvej inštancie žalobe vyhovel a v prevyšujúcej časti žalobu ako nedôvodnú zamietol. Príslušenstvo pohľadávky odôvodnil § 517 OZ. O trovách konania strán sporu rozhodol podľa § 255 ods. 1, 2 CSP. 3. Proti tomuto rozsudku, a to proti výroku o zamietnutí žaloby v prevyšujúcej časti v spojení so súvisiacim výrokom o trovách konania, podal včas odvolanie žalobca, ktorý navrhol v tejto časti rozsudok súdu prvej inštancie zmeniť tak, aby žalobe bolo vyhovené, a aby žalobcovi bola priznaná náhrada trov konania v rozsahu 100 %. Žalobca nesúhlasí so závermi súdu prvej inštancie. Má za to, že zmluva obsahuje údaj o dobe trvania zmluvy a termín konečnej splatnosti, keďže priamo v úverovej zmluve je uvedená doba trvania zmluvy 99 mesiacov a termín konečnej splatnosti 19.2.2024. Pokiaľ ide o predpoklady § 9 ods. 2 písm. k/ Zákona o spotrebiteľských úveroch, žalobca zdôrazňuje, že neoddeliteľnou súčasťou zmluvy sú aj obchodné podmienky banky a pokiaľ ide o výšku, počet a termíny splátok istiny a úrokov sú uvedené v samotnom texte zmluvy. V zmluve je uvedená výška anuitnej splátky, termín splatnosti prvej anuitnej splátky, počet anuitných splátok a periodicita a termín splatnosti anuitnej splátky. Počet a termíny splátok istiny aj úrokov sú rovnaké a sú určené termínom splatnosti anuitnej splátky. Uvedené platí aj pre údaj o výške splátky. Banka bezplatne kedykoľvek počas doby trvania zmluvy poskytne spotrebiteľovi výpis z účtu vo forme amortizačnej tabuľky, ktorá uvádza splátky, ktoré sa majú zaplatiť a lehoty a podmienky ich úhrady, vrátane rozpisu každej splátky s uvedením amortizácie, istiny a úrokov vypočítaných na základe úrokovej sadzby spotrebiteľského úveru. Zdôrazňuje, že informáciu, že splácanie úveru prebieha formou mesačných anuitných splátok a že rozdelenie splátok na istinu a úroky úveru obsahuje amortizačná tabuľka, banka klientovi poskytuje už v rámci poskytovania informácií pred uzavretím zmluvy. Anuita a anuitné splácanie je definované ako pravidelné plynutie pevne stanovených platieb počas určitej špecifikovanej dobyl. Anuitná splátka zostáva počas celej doby splácania rovnaká. Skladá sa zo splátky istiny a splátky úroku. Výška anuitnej splátky sa nemení, plynule sa mení výška a pomer istiny a úroku. Z toho vyplýva, že na začiatku úverového vzťahu najväčší podiel celej splátky bude tvoriť úrok a naopak, na konci bude najvyšší podiel splátky predstavovať istina, čiže každou ďalšou splátkou sa splácaný úrok znižuje a splácaná istina sa zvyšuje. Zákon o spotrebiteľských úveroch od veriteľa nevyžaduje zahrnúť všetky náležitosti uvedené v odseku 2 § 9 do samotného textu zmluvy a z písmena l/ nevyplýva povinnosť uvádzať v zmluve presný rozpis toho, aký podiel z jednotlivých splátok pripadá na uhradenie istiny a úrokov. V súčasnosti túto funkciu plní amortizačná tabuľka. V tejto súvislosti poukázal žalobca na judikatúru krajských súdov k tejto problematike a upriamil pozornosť na informáciu odboru z ochrany finančných spotrebiteľov Národnej banky Slovenska k aplikačným dôsledkom rozsudku Súdneho dvoru EÚ vo veci C - 42/15 Home Credit Slovakia, a.s. proti Kláre Bíroóvej. Ďalej uvádza, že zákon nepožadoval a ani v súčasnosti nepožaduje uvádzať v zmluve konkrétny matematický výpočet RPMN a nepožadoval ani predpoklady pre výpočet RPMN špeciálne v zmluve označovať ako predpoklady, zákon stanovuje, že sa majú tieto predpoklady v zmluve uviesť, čo banka v danom prípade splnila. V zmysle týchto dôvodov navrhol podanému odvolaniu vyhovieť. 4. Žalovaný sa k podanému odvolaniu nevyjadril. 5. Odvolací súd preskúmal rozsudok v napadnutom rozsahu, a teda vo výrokoch o zamietnutí žaloby v prevyšujúcej časti a v súvisiacom výroku o trovách konania, v zmysle zásad vyjadrených v § 379 a nasl. zákona č. 160/2015 Z. z. Civilného sporového poriadku (ďalej len CSP) spolu s konaním, ktoré jeho vydaniu predchádzalo, vec prejednal bez nariadenia pojednávania (§ 385 CSP) a dospel k záveru, že odvolanie žalobcu opodstatnené nie je. 6. Podľa § 9 ods. 2 písm. l/ zákona č. 129/2010 Z. z. v znení platnom k 25.2.2016,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7. Podľa § 11 ods. 1 písm. b/citovaného zákona, poskytnutý spotrebiteľský úver sa považuje za bezúročný a bez poplatkov, ak zmluva o spotrebiteľskom úvere neobsahuje náležitosti podľa § 9 ods. 2 písm. a/ až l/, s/, z/ a aa/. 8. Z obsahu vykonaného dokazovania je zrejmé, že strany sporu uzatvorili dňa XX.X.XXXX zmluvu o spotrebiteľskom úvere - H., na základe ktorej sa žalobca zaviazal poskytnúť žalovanému úver vo výške 1.200,- eur s úrokovou sadzbou 13,9 % ročne, poplatok za poskytnutie úveru predstavoval 60,- eur, výška anuitnej splátky predstavovala 20,86 eur mesačne, termín prvej splátky bol určený 18.3.2018, počet splátok 96 a splatnosť úveru bola určená 19.2.2024. Výška RPMN je v zmluve stanovená rozsahom 16,88 %, priemerná RPMN ku dňu uzatvorenia zmluvy 19,73 % s tým, že celková čiastka, ktorú mal žalovaný ako klient zaplatiť (súčet výšky úveru a celkových nákladov klienta) predstavovala sumu 2.062,56 eur. 9. Zákon o spotrebiteľských úveroch v ust. § 9 ods. 2 presne definuje, aké obligatórne obsahové náležitosti musia byť uvedené v zmluve o spotrebiteľskom úvere, pričom tieto musia byť vymedzené dostatočne jasne, zrozumiteľne a jednoznačne tak, aby nebola žiadna pochybnosť o tom, o ktorú obsahovú náležitosť zmluvy o úvere má ísť. Konkrétne v § 9 ods. 2 písm. l) uvádza, že zmluva o spotrebiteľskom úvere musí obsahovať výšku, počet a termíny splátok istiny, úrokov a iných poplatkov. Primárnemu účelu právnej úpravy obsiahnutej v ust. § 9 ods. písm. l) predmetného zákona však zodpovedá taký výklad, ktorý každý z atribútov vyjadrených v zákone slovami „výška, počet a termíny splátok“ viaže ku každej z tam uvedených zložiek spotrebiteľského úveru majúceho sa v konečnom dôsledku zaplatiť, teda ako k istine, tak i k úrokom a tiež k poplatkom. Naplneniu uvedeného účelu preto nemôže učiniť zadosť zmluva uvádzajúca uvedenie celkovej výšky mesačnej splátky, neobsahujúca aj vyčíslenie čiastkových súm reprezentujúcich jednotlivé čiastkové položky, čo je napriek odchylnosti takejto úpravy spotrebiteľských úverov od úpravy úverov všeobecne práve dôkazom zvýšenej pozornosti venovanej ochrane spotrebiteľa. 10.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Rady 93/13/EHS zakotvuje tzv. úplnú harmonizáciu úplne irelevantná, pretože Slovenská republika pri implementácii smernice do Zákona o spotrebiteľských úveroch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ak vo svojej vnútroštátnej právnej úprave vyžaduje v zmluve o spotrebiteľskom úvere uvádzať výšku, počet a termíny splátok istiny, úrokov a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11. V takomto prípade dochádza ku kolízii obsahového znenia Zákona o spotrebiteľských úveroch a Smernice Rady 93/13/EHS, ktoré má za následok sprísnenú požiadavku slovenského zákonodarcu na uvedenie členenia splátok spotrebiteľa v zmluve o spotrebiteľskom úvere, a to konkrétne na istinu, úroky a poplatky. Priama aplikácia ustanovení smernice však prichádza do úvahy len subsidiárne ako ultima ratio vtedy, ak eurokonformný výklad problematického vnútroštátneho ustanovenia nie je možný. Priama aplikácia ustanovenia smernice však nesmie mať za následok uloženie povinnosti fyzickej alebo právnickej osobe, to znamená, že smernica nikdy nemôže mať horizontálny ani obrátený vertikálny priamy účinok. V tejto súvislosti odvolací súd zároveň dodáva, že ak by vykladal vnútroštátne právo eurokonformne, pridržiaval sa obsahového znenia smernice a od dodávateľa nevyžadoval členenie splátky na istinu, úroky a poplatky, upustil by tak od zákonnej požiadavky, čo by malo za následok výklad vnútroštátneho práva contra legem a prekročenie limitov uplatnenia nepriameho účinku smernice, pričom takýto postup je neprípustný. 12. V neposlednom rade je potrebné si uvedomiť, že Súdny dvor Európskej únie vykladá jedine a výlučne právo Európskej únie a ako taký nikdy nie je oprávnený poskytovať výklad práva vnútroštátneho. V súlade s vyššie uvedeným Súdny dvor Európskej únie aj vo veci C-42/15 poskytol výlučne výklad Smernice a v žiadnom prípade sa nemohol a ani sa nevyjadroval k výkladu Zákona o spotrebiteľských úveroch. 13. Judikatúra súdov, vrátane Európskeho súdu pre ľudské práva nevyžaduje, aby na každý argument strany bola daná odpoveď v odôvodnení rozhodnutia (do pozornosti uznesenie Ústavného súdu SR sp. zn. III. ÚS 209/04). Vzhľadom na skutočnosť, že odvolací súd dospel k záveru o bezúročnosti a bezpoplatkovosti poskytnutého úveru z dôvodu absencie uvedenia výšky, počtu a termínov splátok istiny, úrokov a poplatkov, nepovažoval za potrebné zaoberať sa ostatnými odvolacími námietkami, ktoré by samostatne, ale ani vo vzájomnom kontexte neboli spôsobilé privodiť iné právne posúdenie veci odvolacím súdom. 14. Za situácie, že správny je aj súvisiaci výrok o trovách konania, odvolací súd poukazujúc na všetky tieto dôvody, rozsudok vo výrokoch o zamietnutí žaloby v prevyšujúcej časti a o trovách konania potvrdil podľa § 387 CSP. 15. O trovách odvolacieho konania bolo rozhodnuté podľa § 396 ods. 1 CSP v spojení s § 262 ods. 1 a § 255 ods. 1 CSP. Odvolanie žalobcu nebolo úspešné, preto patrí právo na náhradu trov konania žalovanému, ktorému však v tomto štádiu konania žiadne trovy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https://www.kauzis.sk/judikatura/r/ECLI:SK:KSPO:2018:8317200278.1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