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17CoP/26/2018 z 11. 2. 2019</w:t>
      </w:r>
    </w:p>
    <w:p>
      <w:r>
        <w:t>Rozsudok Krajského súdu Prešov z 11. februára 2019, sp. zn. 17CoP/26/2018, ECLI:SK:KSPO:2019:8317207570.1</w:t>
      </w:r>
    </w:p>
    <w:p>
      <w:r>
        <w:t>Súd: Krajský súd Prešov</w:t>
      </w:r>
    </w:p>
    <w:p>
      <w:r>
        <w:t>Spisová značka: 17CoP/26/2018</w:t>
      </w:r>
    </w:p>
    <w:p>
      <w:r>
        <w:t>ECLI: ECLI:SK:KSPO:2019:8317207570.1</w:t>
      </w:r>
    </w:p>
    <w:p>
      <w:r>
        <w:t>Dátum vydania: 11. 2. 2019</w:t>
      </w:r>
    </w:p>
    <w:p>
      <w:r>
        <w:t>Forma: Rozsudok</w:t>
      </w:r>
    </w:p>
    <w:p>
      <w:r>
        <w:t>Oblasť práva: Rodinné právo</w:t>
      </w:r>
    </w:p>
    <w:p>
      <w:pPr>
        <w:pStyle w:val="Heading2"/>
      </w:pPr>
      <w:r>
        <w:t>Text rozhodnutia</w:t>
      </w:r>
    </w:p>
    <w:p>
      <w:r>
        <w:t>Súd: Krajský súd Prešov Spisová značka: 17CoP/26/2018 Identifikačné číslo súdneho spisu: 8317207570 Dátum vydania rozhodnutia: 12. 02. 2019 Meno a priezvisko sudcu, VSÚ: JUDr. Jana Burešová ECLI: ECLI:SK:KSPO:2019:8317207570.1 ROZSUDOK V MENE SLOVENSKEJ REPUBLIKY Krajský súd v Prešove v senáte zloženom z predsedníčky senátu JUDr. Jany Burešovej a členov senátu JUDr. Gabriely Klenkovej, PhD. a JUDr. Moniky Juskovej, v právnej veci navrhovateľa I. O., T.. XX.X.XXXX, U. H. G. XXXX/XX, G., t.č. I. T. X, O., Č. M., zastúpený JUDr. Jaroslavom Pargáčom, advokátom, Partizánska 1057, Snina proti druhému manželovi T. O.B., T.. XX.XX.XXXX, H. G., G. XXXX/ XX, o rozvod manželstva, o odvolaní manželky proti rozsudku Okresného súdu Humenné č.k. 10Pc 20/2017-36 zo dňa 18.9.2018 takto r o z h o d o l : Potvrdzuje rozsudok. Žiaden z účastníkov nemá nárok na náhradu trov odvolacieho konania. o d ô v o d n e n i e : 1. Napadnutým rozsudkom prvoinštančný súd manželstvo navrhovateľa I. O. a T. O., uzavreté dňa XX.X.XXXX, ktoré je zapísané v knihe manželstiev Matričného úradu G. vo zväzku XX, ročník XXXX, na strane XXX pod poradovým číslom X rozviedol. Prvoinštančný súd tak rozhodol o návrhu navrhovateľa, ktorý žiadal manželstvo rozviesť. Na pojednávaní navrhovateľ uviedol, že spočiatku medzi manželmi neboli žiadne konflikty, neskôr od roku 2004 pracoval prevažne v zahraničí, doma bol málo a podozrieval manželku z nevery. Domov chodieval približne dvakrát do roka. V súčasnej dobe pracuje v Čechách, viac ako rok nebol doma. Keď prišiel domov, manželka na druhý deň odišla za prácou do Nemecka. S manželkou viac ako rok spolu nekomunikujú, nežijú v spoločnej domácnosti a ani intímne. V Českej republike má priateľku, s ktorou sa citovo zblížil a s ktorou si chce založiť rodinu. Zo strany navrhovateľa nie je predpoklad na obnovenie manželského spolužitia. Manželka pred prvoinštančným súdom uviedla, že s návrhom na rozvod nesúhlasí z dôvodu vierovyznania. Pred Bohom sú stále manželia, aj keď nemôže nikto prinútiť manžela, aby s ňou žil v spoločnej domácnosti. V minulosti ju manžel opustil, vrátil sa na stužkovú dcéry, ale potom opäť odišiel bez toho, aby sa ozýval. Nechal ju bez finančných prostriedkov, a preto musela ísť pracovať do zahraničia. Manžela po podaní návrhu na rozvod manželstva nekontaktovala, tento by s ňou ani nekomunikoval. Poprela, že by mala známosť. Prvoinštančný súd vec posúdil podľa § 23 Zákona o rodine a skonštatoval, že vzťahy medzi manželmi sú vážne narušené a trvalo rozvrátené a od manželov nemožno očakávať obnovenie manželského spolužitia. Manželia nežijú v spoločnej domácnosti, pracujú obaja mimo miesta svojho trvalého bydliska, nehospodária spolu. Navrhovateľ má inú známosť, s ktorou plánuje budúcnosť. Počas konania na súde nedošlo k obnoveniu spolužitia a nebol tu ani pokus o obnovenie tohto spolužitia zo strany účastníkov konania. Manželka s návrhom na rozvod manželstva nesúhlasila z náboženských dôvodov, navrhovateľ vylúčil obnovenie spolužitia. Preto prvoinštančný súd návrhu vyhovel po tom, čo zistil, že manželia sa navzájom odcudzili, manžel má inú známosť, s ktorou plánuje budúcnosť a nie je tu predpoklad na obnovenie manželského spolužitia. Manželstvo neplní svoj účel. 2. Proti tomuto rozsudku v zákonom stanovenej lehote podala odvolanie manželka, ktorá žiadala, aby odvolací súd napadnutý rozsudok zrušil a vrátil vec na nové prejednanie a rozhodnutie súdu prvej inštancie. Uviedla, že rozhodnutie súdu je predčasné. Potvrdila, že medzi navrhovateľom a ňou došlo k manželskej kríze, ktorá sa stupňovala, ale príčinou tejto krízy bolo rozdelenie z dôvodu zamestnania navrhovateľa v Českej republike. Dovtedy žili normálnym fungujúcim manželským životom. Prežili aj ťažké obdobie, kedy im zomrela jedna dcéra. Poprela mimomanželský vzťah. Uviedla, že je veriaca žena, dodržiavajúca božie prikázania a rozvod manželstva je pre ňu nepredstaviteľnou skutočnosťou. Rozvrat manželstva bol zapríčinený odchodom navrhovateľa za prácou, no nie je to trvalý rozvrat. Návratom navrhovateľa domov by sa vzťahy medzi manželmi upravili a stabilizovali. Rozvod nie je rozumným riešením. Mali by zvážiť, či rozvod je naozaj potrebný a urobiť všetko pre to, aby sa rodina nerozpadla. 3. K odvolaniu manželky zaujal písomné stanovisko navrhovateľ, ktorý uviedol, že prvoinštančný súd postupoval v súlade so zákonom, správne vyhodnotil predložené dôkazy a správne vo veci aj rozhodol. Navrhol, aby odvolací súd odvolanie zamietol ako neodôvodnené a potvrdil rozhodnutie prvoinštančného súdu. poukázal na to, že nemá záujem na ďalšom trvaní tohto manželstva, ktoré si už roky neplní svoj spoločenský význam a aj preto, lebo si plánuje založiť rodinu s inou ženou. Manželka nesúhlasí s rozvodom len pre jej náboženské presvedčenie. 4. Odvolací súd doručil vyjadrenie navrhovateľa manželke a vyzval ju, aby k tomu zaujala písomné stanovisko v lehote 10 dní. Do rozhodnutia odvolacieho súdu manželka sa k vyjadreniu navrhovateľa písomne nevyjadrila. 5. Odvolací súd v rámci kompetencií vyplývajúcich z ust. § 2 ods. 1 CMP, v spojení s ust. § 34 CSP preskúmal napadnutý rozsudok prvoinštančného súdu podľa zásad uvedených v ust. § 62 a nasl. CMP, bez nariadenia pojednávania podľa § 2 ods. 1 CMP a § 385 CSP a contrario a zistil, že prvoinštančný súd správne zistil skutkový stav, správne aplikoval právny predpis a správne vo veci aj rozhodol. Predmetom konania je rozvod manželstva účastníkov, ktoré manželstvo bolo uzatvorené dňa 17.1.1987. Z manželstva v súčasnosti pochádzajú 3 plnoleté deti. Podľa § 23 Zákona o rodine prvoinštančný súd zisťoval vzťahy medzi manželmi a mieru a trvácnosť narušenia týchto vzájomných vzťahov a vyhodnotil, či za týchto okolností manželstvo môže plniť svoj účel. Prvoinštančný súd správne dospel k záveru, že v manželstve účastníkov konania došlo ku kvalifikovanému rozvratu, kde rozvrat je natoľko intenzívny, že sa javí ako nezmeniteľný a nenapraviteľný, pretože nezhody v manželstve navrhovateľa a manželky sa týkajú najpodstatnejších vecí manželského spolužitia. Medzi manželmi sú narušené citové väzby, navrhovateľ sa citovo angažoval už v inom vzťahu, v ktorom plánuje svoju budúcnosť. Manželia spoločne nehospodária, nežijú v spoločnej domácnosti a nežijú ani intímnym spôsobom života. Tento stav svedčí o tak vážnom narušení a trvalom rozvrate vzťahov, že aj vzhľadom na priebeh rozvodového konania a na správanie sa manželov počas rozvodového konania nie je daný predpoklad ďalšieho plnenia účelu manželstva a obnovenie manželského spolužitia. Z obsahu vykonaného dokazovania pred prvoinštančným súdom bolo jednoznačne preukázané, že ďalšie trvanie manželstva je v rozpore s jeho účelom. U účastníkov konania niet perspektívy vzájomného obnovenia manželského spolužitia, pričom navrhovateľ túto okolnosť absolútne vylúčil a manželka, odvolateľka, počas manželského spolužitia a ani počas súdneho konania nevykonala také úkony, ktoré by smerovali k obnoveniu spolužitia. Aj naďalej obaja pracujú v zahraničí, ani jeden z nich nemá ochotu na reálnom obnovení spolužitia. Účastníci konania, ani manželka, nevyužili čas, počas ktorého bolo konania na jej návrh rozvod manželstva prerušené na obnovu manželského spolužitia a obnovenie funkcií tohto manželstva. Preto vzhľadom na existenciu kvalifikovaného rozvratu a vzhľadom na to, že neexistuje možnosť obnovenia manželského spolužitia, odvolací súd dospel k záveru, že rozhodnutie prvoinštančného súdu je správne a rozsudok podľa § 387 ods. 1, 2 CSP potvrdil. O trovách odvolacieho konania odvolací súd rozhodol podľa § 2 ods. 1 CMP, v spojení s ust. § 396 ods. 1 CSP a § 52 CMP. Rozhodol, že žiaden z účastníkov nemá nárok na náhradu trov konania. 6.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https://www.kauzis.sk/judikatura/r/ECLI:SK:KSPO:2019:8317207570.1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