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24Co/24/2019 z 25. 11. 2020</w:t>
      </w:r>
    </w:p>
    <w:p>
      <w:r>
        <w:t>Rozsudok Krajského súdu Prešov z 25. novembra 2020, sp. zn. 24Co/24/2019, ECLI:SK:KSPO:2020:8317210473.2</w:t>
      </w:r>
    </w:p>
    <w:p>
      <w:r>
        <w:t>Súd: Krajský súd Prešov</w:t>
      </w:r>
    </w:p>
    <w:p>
      <w:r>
        <w:t>Spisová značka: 24Co/24/2019</w:t>
      </w:r>
    </w:p>
    <w:p>
      <w:r>
        <w:t>ECLI: ECLI:SK:KSPO:2020:8317210473.2</w:t>
      </w:r>
    </w:p>
    <w:p>
      <w:r>
        <w:t>Dátum vydania: 25. 11. 2020</w:t>
      </w:r>
    </w:p>
    <w:p>
      <w:r>
        <w:t>Forma: Rozsudok</w:t>
      </w:r>
    </w:p>
    <w:p>
      <w:r>
        <w:t>Oblasť práva: Občianske právo</w:t>
      </w:r>
    </w:p>
    <w:p>
      <w:pPr>
        <w:pStyle w:val="Heading2"/>
      </w:pPr>
      <w:r>
        <w:t>Text rozhodnutia</w:t>
      </w:r>
    </w:p>
    <w:p>
      <w:r>
        <w:t>Súd: Krajský súd Prešov Spisová značka: 24Co/24/2019 Identifikačné číslo súdneho spisu: 8317210473 Dátum vydania rozhodnutia: 26. 11. 2020 Meno a priezvisko sudcu, VSÚ: JUDr. Eliška Wagshalová ECLI: ECLI:SK:KSPO:2020:8317210473.2 ROZSUDOK V MENE SLOVENSKEJ REPUBLIKY Krajský súd v Prešove v senáte zloženom z predsedníčky senátu JUDr. Elišky Wagshalovej a členov senátu JUDr. Antónie Kandravej a JUDr. Ingrid Kalinákovej, v spore žalobcu: PROFI CREDIT Slovakia, s.r.o., Pribinova 25, 824 96 Bratislava, IČO: 35 792 752, práv. zast. Advokátska kancelária JUDr. Andrea Cviková, s. r. o., Kubániho 16, 811 04 Bratislava, IČO: 47 233 516, proti žalovaným: 1. H. M., W.. X.X.XXXX, L. XXXX/XX, XXX XX Q. a 2. L. M., W.. XX.X.XXXX, L. XXXX/XX, XXX XX Q., o zaplatenie 1.257,76 Eur s prísl., o odvolaní žalobcu proti rozsudku Okresného súdu Humenné sp. zn. 15Csp/309/2017-38 zo dňa 27.4.2018, takto r o z h o d o l : I. Potvrdzuje rozsudok vo výrokoch II. a III. II. Žalovaní v 1. a 2. rade majú voči žalobcovi nárok na náhradu trov odvolacieho konania v rozsahu 100 %. o d ô v o d n e n i e : Predmet konania 1. Žalobca sa uplatnenou žalobou voči žalovaným v 1. a 2. rade domáhal zaplatenia 1.257,76 Eur s prísl. titulom zmluvy o revolvingovom úvere. Obsah napadnutého rozhodnutia 2. Okresný súd Humenné (ďalej len ,,súd“) rozhodol tak, že cit.: „I. Žalovaní v 1. a v 2. rade sú p o v i n n í zaplatiť žalobcovi spoločne a nerozdielne istinu vo výške 826,84 Eur s 5,05 % úrokom z omeškania ročne od 4.6.2015 do zaplatenie v lehote troch dní od právoplatnosti tohto rozsudku. II. Žalobu v časti o zaplatenie sumy 430,92 Eur s príslušenstvom z a m i e t a . III. Súd p r i z n á v a žalobcovi náhradu trov konania vo vzťahu k žalovaným v 1. a v 2. rade v rozsahu 32 % s tým, že o výške trov konania bude rozhodnuté samostatným uznesením súdom prvej inštancie po právoplatnosti rozhodnutia vo veci samej.“ 3. Vychádzal zo zisteného skutkového stavu, že na základe žiadosti bola uzatvorená dňa 29.10.2014 zmluva o revolvingovom úvere č. 8500086938 s poskytnutou čiastkou úveru 1140,- eur, počtom splátok 36, mesačnou splátkou 40,47 eur, ročnou úrokovou sadzbou 18,03 % atď. 4. Prijal právny názor, podľa ktorého vykonaným dokazovaním mal súd za preukázané, že medzi žalobcom a žalovanými bola uzatvorená zmluva o úvere, ktorá je svojím obsahom zmluvou spotrebiteľskou, a to vzhľadom na povahu účastníkov, kde žalovaný je spotrebiteľom, ktorý zmluvu uzavrel na vopred pripravenom formulári spolu s predtlačenými zmluvnými podmienkami bez možnosti ovplyvnenia ich obsahu za účelom uspokojenia svojich osobných potrieb (čo vyplýva i z označenia žalovaného v tejto zmluve identifikačnými znakmi typickými pre nepodnikateľa - menom, priezviskom, bydliskom, rodným číslom a číslom občianskeho preukazu) a žalobca je podnikateľom v oblasti poskytovania úverov. Preto na uvedený právny vzťah medzi stranami sporu súd aplikoval spotrebiteľské právo. . Zo zmluvy nevyplýva výška jednotlivých zložiek mesačnej splátky, t.j. aká je výška splátok istiny, aká je výška splátok úrokov a aká je výška splátok ďalších poplatkov, ani termíny ich splatnosti, nakoľko tie majú byť v zmysle uvedeného ustanovenia určené v splátkovom kalendári, avšak tento k zmluve nebol pripojený. Žalobca do zmluvy uviedol len celkovú splátku, z ktorej nie je možné zistiť jej jednotlivé zložky. Spotrebiteľ v čase uzatvárania zmluvy ani v priebehu trvania zmluvného vzťahu nemal vedomosť o tom z akých položiek, v akej výške pozostáva navýšenie úveru. . Zmluve chýbajú niektoré náležitosti podľa zákona o spotrebiteľských úveroch, preto by sa považovala za bezúročnú bez poplatkov (§ 9 ods. 2 písm. f), j), k) zákona o spotrebiteľských úveroch). Súd priznal žalobcovi rozdiel medzi poskytnutou sumou 1026 eur a úhradou žalovaných 199,16 eur a súd ho zaviazal na úhradu 826,04 eur s príslušenstvom - s úrokom z omeškania 5,05% od 4.6.2015 (zosplatnenia) do zaplatenia, ktorý je v súlade s § 517 Občianskeho zákonníka a § 3 ods. 1 nariadenia vlády SR č. 87/1995 Z.z. a pre zvyšnú sumu 430,92 eur žalobu s príslušenstvom zamietol. 5. O trovách konania rozhodol podľa ust. § 255, ods. 1 a § 262, ods. 2 CSP tak, že úspešnej žalobkyni priznal právo na náhradu trov konania. Obsah odvolania 6. Proti výrokom II. a III. tohto rozsudku podal v zákonom stanovenej lehote odvolanie žalobca. Navrhol, aby odvolací súd rozsudok v napadnutých častiach zmenil a o veci sám rozhodol tak, že žalobe vyhovie aj v časti, v ktorej bola žaloba zamietnutá. Ďalej v odvolaní uviedol, že napáda nezákonnosť záveru súdu o tom, že zmluva neobsahuje rozčlenenie splátky na časť istina, úrok a iné poplatky. Žiadny zákon takúto náležitosť nikdy nepredpisoval a ani nepredpisuje. Túto skutočnosť (týkajúcu sa § 9 ods. 2 písmeno k) zákona č. 129/2010 Z.z.) potvrdil aj Najvyšší súd SR v uznesení z 22. februára 2018, sp. zn. 3 Cdo 146/2017. Tvrdí preto, že uvedená skutočnosť nemôže byť dôvodom pre záver, že úver je bezodplatný. Účelom právnej úpravy uvádzania splátky v spotrebiteľskej úverovej zmluve je to, aby bol spotrebiteľ informovaný o svojej povinnosti. Ak by zákonodarca sledoval, že zmluva má obsahovať rozpis splátky na časť istina, úrok a vo vzťahu ku každej zložke by bolo nutné uvádzať termín splatnosti či počet splátok, potom zákonná úprava práva spotrebiteľa vyžiadať si tzv. amortizačnú tabuľku by teda nemala žiadny význam (§ 9 ods. 5 v znení účinnom ku dňu uzavretia zmluvných vzťahov medzi stranami sporu), keďže takáto amortizačná tabuľka by už bola súčasťou zmluvy. To znamená, že zákonodarca by zbytočne konštruoval právo spotrebiteľa požadovať amortizačnú tabuľku, ak by tá už musela byť uvedená v zmluve (pri výklade § 9 ods. 2 písm. k), aký zaujal žalobca). Pri zachovaní princípu racionality zákonodarcu je preto namieste tvrdiť, že zákonodarca neuvažoval nad tým, aby právo na amortizačnú tabuľku konštruoval duplicitne. Pri zavedení § 9 ods. 5 zjavne bolo sledované právo spotrebiteľa podľa článku 10 odstavec 2 písmeno i) smernice Z uvedeného vyplýva, že pri už konflikte dvoch výkladových metód treba vychádzať z takého prístupu, ktorý umožňuje obidve metódy rešpektovať. Z pohľadu jazykového výkladu je to potom taký prístup, ktorý žiadne členenie splátky nepožaduje. Uvádzanie náležitosti podľa § 9 ods. 2 písm. k) zákona č. 129/2010 Z.z. platí pre všetky úvery bez ohľadu na to, či je splácanie anuitné (tj. pomer časti určenej na istinu a časti na úroky sa v každej splátke mení, výška splátky ako celku zostáva zachovaná po celú dobu splácania) alebo lineárne (pomer časti určenej na istinu a časti na úroky sa v každej splátke nemení, výška splátky ako celku zostáva zachovaná po celú dobu splácania). Je však sotva predstaviteľné ako užitočné a v záujme spotrebiteľa by bolo, aby sa v zmluve pri úvere s tzv. anuitnou splátkou uvádzalo x počet splátok s rozdelením na časť istina a úrok, ak toto rozdelenie bude pre každú splátku iné. Čiže prakticky pri úvere s maximálne povolenou dobou splácania 8 rokov (96 splátok) by išlo o 192 číselných údajov, ktorých výpovedná hodnota pre spotrebiteľa by bola nulová. Alebo pri úvere, pri ktorom spotrebiteľ spláca v splátkach len úrok a istinu uhrádza napríklad ku konkrétnemu dátumu. Takýto úver predpokladá výslovne § 9 ods. 2 písm. n) zákona č. 129/2010 Z.z. Je potom pomerne obtiažne ustáliť relevantné skutočnosti pre posúdenie, aký význam by malo uvádzanie rozpisu splátky pri takomto type úveru, ak je zo zmluvy jasné, že splátkou sa spláca len úrok (istina sa neamortizuje) a aká je výška splátky. Napriek tomu by pri jazykovom výklade právnej normy muselo byť uvádzané, že istina v splátke je 0,- Eur. Poukazujeme týmto na nesprávnosť jazykového výkladu, ktorý bol v napádanom rozsudku uvádzaný ako jediný. Hodnotenie odvolacieho súdu 7. Krajský súd v Prešove (ďalej len „odvolací súd“) príslušný na rozhodnutie o odvolaní (§ 34 zákona č. 160/2015 Z. z. Civilný sporový poriadok, ďalej len „CSP“) v zmysle zásad uvedených v § 470 ods. 1 a 2 CSP, vzhľadom na včas podané odvolanie preskúmal rozsudok v jeho napadnutých častiach, ako aj konanie mu predchádzajúce v zmysle zásad vyplývajúcich z ustanovenia § 379 a nasl. CSP, bez nariadenia pojednávania (§ 385 CSP a contrario) s tým, že miesto a čas vyhlásenia rozhodnutia oznámil na úradnej tabuli súdu Krajského súdu v Prešove a na jeho webovej stránke najmenej 5 dní vopred a dospel k záveru, že odvolanie žalovaného nie je dôvodné. 8.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9. K odvolacej námietke, že konanie má inú vadu, ktorá mohla mať za následok nesprávne rozhodnutie vo veci. Tu odvolací súd uvádza, že tento odvolací dôvod dopadá na akékoľvek pochybenia v procesnom postupe súdu, ktoré nie sú subsumovateľné pod ostatné odvolacie dôvody, avšak len za predpokladu, že mohli mať za následok nesprávne rozhodnutie vo veci. Takáto iná vada však v posudzovanom spore odvolacím súdom zistená nebola. 10. K námietke nesprávnych skutkových zistení odvolací súd poznamenáva, že v konaní pred súdom prvej inštancie bolo v dostatočnom rozsahu vykonané dokazovanie nevyhnutné pre posúdenie predmetnej sporovej veci. Z uvedeného vychádzal aj odvolací súd v zmysle ust. § 383 C.s.p.. Odvolací súd na tomto mieste zdôrazňuje, že dokazovanie je procesný postup, ktorý je založený na vykonávaní jednotlivých dôkazných prostriedkov súdom a ich následnom zhodnotení. Význam dokazovania teda spočíva v získavaní dôležitých poznatkov na základe ktorých súd stanoví skutkový stav v prejednávanej veci a z ktorého potom vychádza a na ktorý následne aplikuje aj konkrétnu právnu normu, resp. právne normy, teda rozhoduje. Zistenie skutkového stavu, ktoré objektívne zodpovedá stavu veci je jednou z najdôležitejších činností v rámci sporového konania, pretože je základným predpokladom vôbec pre rozhodnutie súdu. Dôkazmi overený skutkový stav je významný však aj z hľadiska posúdenia správnosti tvrdení strán sporu a unesenia dôkazného bremena, ktoré je predpokladom ich úspešnosti, a to obzvlášť v sporovom konaní (primerane rozsudok NS SR sp. zn. 4Cdo/256/2012). Odvolací súd tiež zdôrazňuje aj to, že súd nemusí rozhodovať v súlade so skutkovým a právnym názorom strany sporu a procesný postoj strany sporu zásadne nemôže bez ďalšieho dokazovania implikovať povinnosť súdu akceptovať návrhy, procesné úkony a obsah opravných prostriedkov a rozhodovať podľa nich. Súdy sú povinné na všetky uvedené procesné úkony primeraným, zrozumiteľným a ústavne akceptovateľným spôsobom reagovať v súlade s platným procesným poriadkom, a to aj pri rešpektovaní druhu civilného procesu, v ktorom strana sporu uplatňuje svoje nárok alebo sa bráni proti ich uplatnenie, prípadne štádia civilného procesu. 11. K námietke nesprávneho právneho posúdenia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omyl ide vtedy, ak súd nepoužil správny právny predpis alebo ak síce aplikoval správny právny predpis, nesprávne ho ale interpretoval alebo ak zo správnych skutkových záverov vyvodil nesprávne právne závery (pozri napr. Najvyšší súd SR, sp. zn. 7 Cdo 7/2010). Tento odvolací dôvod naplnený nebol. 12. V zhode so súdom prvej inštancie, ani odvolací súd v predmetnej veci nemal pochybnosti o tom, že predmetný vzťah medzi žalobcom a žalovanými je vzťahom spotrebiteľským v zmysle ust. § 52 a nasl. Občianskeho zákonníka a zákona č. 129/2010 Z. z. o spotrebiteľských úveroch v znení účinnom v čase uzatvorenia zmluvy úvere. ktorá je štandardnou formulárovou spotrebiteľskou zmluvou, kde žalovaný vystupoval v postavení dodávateľa, pretože pri uzatváraní spotrebiteľskej zmluvy konal v rámci predmetu svojej obchodnej alebo inej podnikateľskej činnosti a žalovaní sú je spotrebitelia, keďže pri uzatváraní a plnení spotrebiteľskej zmluvy nekonali v rámci predmetu svojej obchodnej alebo inej podnikateľskej činnosti. Zmluva o úvere je síce zmluvným typom upraveným v Obchodnom zákonníku, avšak odvolací súd uvádza, že aj zmluvu uzavretú podľa Obchodného zákonníka možno považovať za spotrebiteľskú. Na všetky právne vzťahy, ktorých účastníkom je spotrebiteľ, sa vždy prednostne použijú ustanovenia Občianskeho zákonníka, aj keď by sa inak mali použiť normy obchodného práva. 13. Zákon č. 129/2010 Z. z. o spotrebiteľských úveroch a o iných úveroch a pôžičkách pre spotrebiteľov v ust. § 9 ako jednu z podstatných náležitostí zmluvy o spotrebiteľskom úvere uvádza i údaj o RPMN. Jeho uvedenie má podstatný vplyv na rozhodnutie spotrebiteľa vstúpiť do úverového vzťahu s dodávateľom. 14. Každá zmluva, teda i zmluva o spotrebiteľskom úvere, je výsledkom určitého procesu vznikajúceho na základe konsenzu zmluvných strán. 15. Uvedenie RPMN je jednou z podstatných náležitostí Zmluvy o revolvingovom úvere, pretože tento údaj predstavuje údaj dôležitý pre vyjadrenie nákladov na úver a spotrebiteľom pomáha tento údaj spoznať, aké všetky náklady budú spojené so spotrebiteľským úverom. Tým, že celkové náklady sú vyjadrené v percentuálnych bodoch, zjednodušuje sa tým spotrebiteľovi porovnanie obdobných produktov na finančnom trhu a tak aj výber úveru, pre toho - konkrétneho spotrebiteľa najvýhodnejšieho. RPMN tak predstavuje vyjadrenie celkových nákladov spotrebiteľa obsahujúci jednak prvok úrokovej sadzby a prvok ostatných súvisiacich nákladov. Ostatnými súvisiacimi nákladmi možno rozumieť náklady na zisťovanie informácií, administratívu, prípravu dokumentov, záruky, poistenie úverov a podobne. Jednou z podstatných náležitostí zmluvy o revolvingovom úvere okrem uvedenia samotného RPMN aj uvedenie predpokladov pre jeho výpočet, čo umožňuje tak spotrebiteľovi ako aj súdu zistiť, na základe čoho dospel veriteľ (dodávateľ) k výsledku o konečnej výške RPMN, a či je výpočet RPMN správny, nakoľko aj nesprávne uvedenie RPMN zo strany dodávateľa (veriteľa) je klamaním spotrebiteľa a hľadí sa na neho, akoby RPMN nebolo uvedené (pozri rozsudok Krajského súdu v Prešove, sp. zn. 20Co/230/2014 zo dňa 19.11.2015). Ak je výška RPMN v zmluve síce uvedená, ale v nesprávnej výške, je to v neprospech spotrebiteľa. Odvolací súd zdôrazňuje, že bez toho, aby boli v zmluve uvedené objektívne údaje umožňujúce spotrebiteľovi orientovať sa medzi úvermi poskytovanými rôznymi dodávateľmi a posudzovať výhodnosť podmienok, za akých má byť spotrebiteľovi úver poskytnutý, nedochádza k naplneniu cieľa ZoSÚ. Uvedenie nesprávneho údaja o RPMN je skutočnosťou, ktorá nemôže byť na ťarchu spotrebiteľa a je práve na dodávateľovi ako profesionálne vystupujúcom subjekte, ktorého povinnosťou je konať s odbornou starostlivosťou tak, aby spotrebiteľa nezavádzal a poskytol mu pravdivé informácie o poskytovanom úvere. 16. Vo vzťahu k RPMN odvolací súd uvádza, že ak teda žalovaný v časti zmluvy „Žiadosť o poskytnutie revolvingového úveru/ Zmluva o revolvingovom úvere“ a v „Oznámení veriteľa o schválení úveru“ uvádzal iné údaje ako boli údaje uvedené v Žiadosti o poskytnutie revolvingového úveru, išlo o nový návrh, ktorý mali žalovaní prijať. Žalobca nebol oprávnený sám jednostranne meniť akýkoľvek podstatný údaj. V žiadosti bol údaj týkajúci sa RPMN vo výške 27,33%, pričom v zmysle údajov o schválení úveru žalobcom RPMN predstavovala výšku 27,16 %. Výška RPMN musí byť riadne určená a predostretá spotrebiteľovi najneskôr v čase, kedy vstupuje do zmluvného vzťahu. V opačnom prípade by sa minulo účinku ust. § 9 ods. 2 zákona č. 129/2010 Z. z. o spotrebiteľských úveroch a o iných pôžičkách pre spotrebiteľov a o zmene a doplnení niektorých zákonov (ďalej len „ZoSÚ“) účinného v čase uzatvorenia zmluvy, ktorého cieľom bolo zabezpečiť, aby bol spotrebiteľ v potrebnom rozsahu informovaný o základných skutočnostiach týkajúcich sa zmluvného vzťahu už v čase jeho vzniku. Údaj o RPMN preto nemôže byť zmenený jednostranným úkonom zo strany žalovaného. Žalobcovi tak nič nebránilo, aby svoj nový návrh (už obsahujúci presnú, nie iba predpokladanú výšku RPMN a výšku RPMN po poskytnutí revolvingu) na uzavretie zmluvy predostrel žalovaným za účelom písomného vyjadrenia súhlasu žalovaných s takýmto novým návrhom. Odvolací súd zdôrazňuje, že tento nový návrh musel byť prijatý žalovanými v účastníkmi dojednanej písomnej forme. Povinnosť uzatvoriť zmluvu v písomnej forme priamo vyplýva i zo samotného obsahu predmetnej zmluvy, kde sa v bode 13 sa na jej uzatvorenie vyžadovalo riadne vyplnenie zmluvy a následné podpísanie. K písomnému prijatiu nového návrhu v zmysle ust. § 46 ods. 2 Občianskeho zákonníka zo strany žalobkyne však nedošlo, a preto ani zmluva platne vzniknúť nemohla. V zmysle uvedeného súd prvej inštancie správne posúdil neplatnosť zmluvy v časti údaju RPMN za dôvod na vyhlásenie bezúročnosti a bezpoplatkovosti predmetnej zmluvy, s čím sa stotožňuje aj odvolací súd. 17. Odvolací súd poukazuje na to, že už samotná vyššie uvedená skutočnosť postačuje na záver o bezpoplatkovosti a bezúročnosti úveru, preto odvolací súd nepovažoval za podstatné zaoberať sa ďalšími dôvodmi ako ani námietkami žalobcu týkajúcimi sa bezúročnosti a bezpoplatkovosti predmetnej zmluvy. 18. Odvolací súd na základe vyššie uvedeného konštatuje, že súd prvej inštancie správne uzavrel, že uzatvorená zmluva nespĺňa zákonom predpísané náležitosti, v dôsledku čoho je bezúročná a bez poplatkov, teda žalovaní boli povinní vrátiť žalobcovi len sumy skutočne im poskytnuté žalobcom na základe uzatvorenej zmluvy. Vzhľadom na uvedené odvolací súd v zmysle § 387 ods. 1 C.s.p. napadnutý rozsudok súdu prvej inštancie v jeho napadnutých častiach ako vecne správny potvrdil. 19. O trovách konania rozhodol odvolací súd podľa § 396 ods. 1, 2 C.s.p., § 262 ods. 1, 2 C.s.p., § 255 ods. 1 C.s.p. tak, že v odvolacom konaní úspešným žalovaným priznal nárok na náhradu trov odvolacieho konania v plnom rozsahu voči žalobcovi. O výške priznanej náhrady trov konania rozhodne súd prvej inštancie samostatným uznesením vydaným súdnym úradníkom po právoplatnosti rozhodnutia, ktorým sa konanie končí (§ 262 ods. 2 C.s.p.). 20.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https://www.kauzis.sk/judikatura/r/ECLI:SK:KSPO:2020:8317210473.2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