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3To/40/2022 z 16. 5. 2024</w:t>
      </w:r>
    </w:p>
    <w:p>
      <w:r>
        <w:t>Uznesenie Krajského súdu Prešov z 16. mája 2024, sp. zn. 3To/40/2022, ECLI:SK:KSPO:2024:8317010676.11</w:t>
      </w:r>
    </w:p>
    <w:p>
      <w:r>
        <w:t>Súd: Krajský súd Prešov</w:t>
      </w:r>
    </w:p>
    <w:p>
      <w:r>
        <w:t>Spisová značka: 3To/40/2022</w:t>
      </w:r>
    </w:p>
    <w:p>
      <w:r>
        <w:t>ECLI: ECLI:SK:KSPO:2024:8317010676.11</w:t>
      </w:r>
    </w:p>
    <w:p>
      <w:r>
        <w:t>Dátum vydania: 16. 5. 2024</w:t>
      </w:r>
    </w:p>
    <w:p>
      <w:r>
        <w:t>Forma: Uznesenie</w:t>
      </w:r>
    </w:p>
    <w:p>
      <w:pPr>
        <w:pStyle w:val="Heading2"/>
      </w:pPr>
      <w:r>
        <w:t>Text rozhodnutia</w:t>
      </w:r>
    </w:p>
    <w:p>
      <w:r>
        <w:t>Súd: Spisová značka: Identifikačné číslo súdneho spisu: Dátum vydania rozhodnutia: Meno a priezvisko sudcu, VSÚ: ECLI:</w:t>
      </w:r>
    </w:p>
    <w:p>
      <w:r>
        <w:t>Krajský súd Prešov 3To/40/2022 8317010676 16. 05. 2024 JUDr. Monika Halkociová ECLI:SK:KSPO:2024:8317010676.11</w:t>
      </w:r>
    </w:p>
    <w:p>
      <w:r>
        <w:t>Uznesenie Krajský súd v Prešove na verejnom zasadnutí konanom dňa 16.05.2024, v trestnej veci obžalovaných A. B. a C. D. pre obzvlášť závažný zločin nedovolenej výroby omamných a psychotropných látok, jedov alebo prekurzorov, ich držanie a obchodovanie s nimi podľa § 172 ods.1 písm. c), ods. 2 písm. c) Tr. zákona, v konaní o odvolaní obžalovaných A. B. a C. D. proti rozsudku Okresného súdu Humenné sp. zn. 2T/115/2017 zo dňa 05.05.2022, takto rozhodol: Podľa § 21 ods.1 Tr. poriadku v y l u č u j e konanie proti obž. A. B. na samostatné konanie. odôvodnenie: Napadnutým rozsudkom súd prvého stupňa uznal obžalovaných A. B. a C. D. za vinných z obzvlášť závažného zločinu nedovolenej výroby omamných a psychotropných látok, jedov alebo prekurzorov, ich držanie a obchodovanie s nimi podľa § 172 ods.1 písm. c), ods. 2 písm. c) Tr. zákona s poukazom na ustanovenie § 138 písm. j) Tr. zákona, za čo im uložil podľa § 172 ods.2 Tr. zákona, § 38 ods. 2, 3 Tr. zákona, § 36 písm. j) Tr. zákona trest odňatia slobody vo výmere 10 rokov, pre výkon ktorého každého z obžalovaných zaradil do ústavu na výkon trestu odňatia slobody s minimálnym stupňom stráženia, zároveň okresný súd uložil aj trest prepadnutia vecí tam uvedených ako aj ochranný dohľad. Proti tomuto rozsudku podali v zákonom stanovenej lehote obaja obžalovaní odvolanie, v dôsledku čoho bola vec predložená krajskému súdu dňa 16.09.2022, kde táto bola pridelená náhodným výberom a bola jej pridelená spisová značka 3To/40/2022. Vo veci boli vytýčené viaceré termíny verejného zasadnutia, a to na deň 20.06.2023, 07.09.2023, 28.09.2023,19.10.2023,14.11.2023, 30.11.2023, 01.02.2024 a 16.05.2024. V dôsledku opakovaného ospravedlnenia obžalovaného B. zo zdravotných dôvodov by nebolo možné rozhodnúť o odvolaní obžalovaného D. proti rozsudku okresného súdu ani na tomto verejnom zasadnutí. Podľa § 21 ods.1 Tr. poriadku na urýchlenie konania alebo z iných dôležitých dôvodov možno konanie o niektorom z trestných činov alebo proti niektorému z obvinených vylúčiť zo spoločného konania. Na urýchlenie konania, keďže je potrebné skúmať zdravotný stav spoluobžalovaného B. bolo potrebné vylúčiť jeho trestnú vec zo spoločného konania doteraz vedeného pod sp. zn. 3To/40/2022 na samostatné konanie. Poučenie: Proti tomuto uzneseniu ďalší riadny opravný prostriedok nie je prípustný.</w:t>
      </w:r>
    </w:p>
    <w:p/>
    <w:p>
      <w:r>
        <w:t>Zdroj: KAUZIS.SK – https://www.kauzis.sk/judikatura/r/ECLI:SK:KSPO:2024:8317010676.11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