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2CoE/315/2016 z 17. 10. 2016</w:t>
      </w:r>
    </w:p>
    <w:p>
      <w:r>
        <w:t>Uznesenie Krajského súdu Trenčín z 17. októbra 2016, sp. zn. 2CoE/315/2016, ECLI:SK:KSTN:2016:3511205366.1</w:t>
      </w:r>
    </w:p>
    <w:p>
      <w:r>
        <w:t>Súd: Krajský súd Trenčín</w:t>
      </w:r>
    </w:p>
    <w:p>
      <w:r>
        <w:t>Spisová značka: 2CoE/315/2016</w:t>
      </w:r>
    </w:p>
    <w:p>
      <w:r>
        <w:t>ECLI: ECLI:SK:KSTN:2016:3511205366.1</w:t>
      </w:r>
    </w:p>
    <w:p>
      <w:r>
        <w:t>Dátum vydania: 17. 10.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2CoE/315/2016 Identifikačné číslo súdneho spisu: 3511205366 Dátum vydania rozhodnutia: 18. 10. 2016 Meno a priezvisko sudcu, VSÚ: JUDr. Jozef Janík ECLI: ECLI:SK:KSTN:2016:3511205366.1 Uznesenie Krajský súd v Trenčíne v senáte zloženom z predsedu senátu JUDr. Jozefa Janíka a členov senátu JUDr. Petra Tótha a JUDr. Patrika Príbelského PhD. v exekučnej veci oprávneného: Sociálna poisťovňa, 29. augusta 8, Bratislava, IČO: 30 807 484, proti povinnému: BASIC PROJEKT, s.r.o., Piešťanská 2, Nové Mesto nad Váhom, IČO: 36 582 964, o vymoženie 320,16 Eur s príslušenstvom, o odvolaní oprávneného proti uzneseniu Okresného súdu Nové Mesto nad Váhom zo dňa 19. februára 2016, č.k. 2Er/505/2011 - 22, takto dňa 18. októbra 2016 r o z h o d o l : Odvolací súd uznesenie súdu prvej inštancie z r u š u j e. o d ô v o d n e n i e : 1. Napadnutým uznesením súd prvej inštancie v prvom výroku exekúciu zastavil podľa § 57 ods. 1 písm. h/ Exekučného poriadku a v druhom výroku uložil oprávnenému povinnosť nahradiť súdnemu exekútorovi Mgr. Jozefovi Pavlíkovi trovy exekúcie vo výške 48,13 Eur, do troch dní od právoplatnosti rozhodnutia. V odôvodnení svojho rozhodnutia súd prvej inštancie uviedol, že poverením tamojšieho súdu zo dňa 28.06.2011 bol súdny exekútor poverený vykonaním exekúcie pre vymoženie 320,16 Eur s príslušenstvom na podklade exekučného titulu - Rozhodnutia č. 700-0910436911-GC04/11 vydaného dňa 12.04.2011 Sociálnou poisťovňou, pobočkou v Považskej Bystrici. Dňa 15.02.2016 bol tamojšiemu súdu v súlade s § 57 ods. 4 Exekučného poriadku doručený podnet súdneho exekútora na zastavenie exekúcie podľa § 57 ods. 1 písm. h) Exekučného poriadku, nakoľko v priebehu konania bolo zistené, že povinný nie je vlastníkom nehnuteľností. Je vlastníkom motorových vozidiel (dátum evidencie 2007 a 2002),na ktorých je evidovaných 8 exekútorských blokácií. Povinný je dlžný na poistnom voči Sociálnej poisťovni aj Všeobecnej zdravotnej poisťovni. Povinný bol vedený ako zamestnávateľ len do 15.05.2011, v súčasnosti nemá zamestnancov. Zo zablokovaných účtov v bankách povinného neprišli žiadne úhrady. V súčasnosti má povinný účet iba vo VÚB, kde evidujú blokácie vo výške cca 40.000,- Eur. V priebehu exekúcie nebol zistený majetok povinného, ktorý by postačoval aspoň na úhradu trov exekúcie. S poukazom na zistenia súdneho exekútora o majetkových pomeroch povinného, bol daný dôvod na jej zastavenie podľa § 57 ods. 1 písm. h) Exekučného poriadku, preto súd exekúciu podľa uvedeného ustanovenia zastavil. V danom prípade došlo k zastaveniu exekúcie pre nemajetnosť povinného, preto súd k náhrade trov exekúcie v súlade s § 203 ods. 2 Exekučného poriadku zaviazal oprávneného. Súd priznal súdnemu exekútorovi trovy exekúcie vo výške 48,13 Eur. 2. Proti uvedenému uzneseniu súdu prvej inštancie podal v zákonnej lehote odvolanie oprávnený, ktorý uviedol, že nesúhlasí so zastavením exekúcie podľa § 57 ods. 1 písm. h/ Exekučného poriadku a namietal, že súd prvej inštancie nedostatočne zistil skutkový stav. Poukázal na skutočnosť, že povinný stále vykonáva podnikateľskú činnosť. Spoločnosť je stále aktívna, nebola zrušená. Pokračovanie v exekúcií môže viesť k uspokojeniu vymáhanej pohľadávky. Žiadal, aby odvolací súd uznesenie súdu prvej inštancie zrušil. 3. Povinný sa k odvolaniu oprávneného písomne nevyjadril. 4. K odvolaniu oprávneného sa písomne vyjadril súdny exekútor, ktorý sa stotožňuje s rozhodnutím súdu prvej inštancie a uviedol, že ak má oprávnený za to, aby exekúcia pokračovala, aby sám označil majetok povinného, z ktorého je možné uspokojiť túto pohľadávku. 5. Krajský súd preskúmal vec podľa § 379 a § 380 zákona č. 160/2015 Z. z. Civilný sporový poriadok (ďalej len "CSP") bez nariadenia odvolacieho pojednávania podľa § 385 CSP a dospel k záveru, že uznesenie súdu prvej inštancie je potrebné zrušiť podľa § 388 a § 399 CSP, pričom v tomto prípade nemôže dôjsť k zmene rozhodnutia odvolacím súdom - rovnaké účinky ako zmena rozhodnutia má v tomto prípade samotné zrušenie rozhodnutia bez vrátenia veci súdu prvej inštancie na nové rozhodnutie. Keďže súdny exekútor nie je stranou v exekučnom konaní (s výnimkou rozhodovania o jeho trovách), jeho podnet na zastavenie exekúcie podľa § 57 ods. 4 Exekučného poriadku nie je návrhom strany, o ktorom by bolo potrebné procesne rozhodnúť aj v prípade nevyhovenia. Teda, ak exekučný súd podnet exekútora na zastavenie exekúcie vybaví tak, že mu nevyhovie, nie je potrebné o tom vydávať rozhodnutie. Preto v danom prípade nie je potrebné nahradiť zrušené rozhodnutie súdu prvej inštancie iným výrokom odvolacieho súdu, postačuje jeho zrušenie, ktorého dôsledkom (po jeho právoplatnosti) je pokračovanie v exekúcii. 6. Podľa § 57 ods. 1 písm. h) Exekučného poriadku exekúciu súd zastaví, ak majetok povinného nestačí ani na úhradu trov exekúcie. 7. Je síce pravda, ako uvádza súdny exekútor, že zákon výslovne neupravuje situácie, keď v súčasnosti povinný síce nemá žiaden majetok, ale v budúcnosti by nejaký majetok mohol získať. Takéto situácie však rieši judikatúra v tom zmysle, že pre zastavenie exekúcie je potrebné nielen preukázanie aktuálneho nedostatku majetku, ale aj zistenie, že ide o dlhodobý, prípadne trvalý stav a nie je predpoklad nadobudnutia majetku v budúcnosti. Predčasné zastavenie exekúcie by upieralo oprávnenému právo na uplatnenie svojho ústavného práva na súdnu a inú právnu ochranu, ktorého súčasťou je aj nútený výkon súdnych, či iných rozhodnutí. 8. V danom prípade povinný je právnickou osobou, nie je v likvidácii, v konkurze, ani v reštrukturalizácii, čo svedčí, že má v úmysle pokračovať v podnikaní. Preto existuje reálny predpoklad, že v budúcnosti môže nadobudnúť majetok, či už prostredníctvom výkonu podnikateľskej činnosti, alebo inou formou. Preto odvolací súd považoval záver súdu prvej inštancie, že sú dané dôvody na zastavenie exekúcie podľa § 57 ods. 1 písm. h) Exekučného poriadku, za predčasný. 9. Aj keď zákon nevyžaduje pre rozhodnutie o zastavení exekúcie súhlas oprávneného, je potrebné na jeho vôľu prihliadať, keďže oprávnený je tou stranou v exekučnom konaní, ktorá exekúciu navrhuje, a teda má právo požadovať, aby sa v exekúcii pokračovalo, pokiaľ sa nepreukázali objektívne dôvody na zastavenie exekúcie (napr. z dôvodov nedostatkov exekučného titulu alebo neprípustnosti exekúcie). Ak oprávnený žiada, aby sa v exekúcii pokračovalo napriek zisteniu súdneho exekútora, že povinný nemá majetok, z ktorého by bolo možné uspokojiť vymáhanú pohľadávku, aj keď odvolací súd nemá dôvod pochybovať o pravdivosti a dôslednosti tohto zistenia súdneho exekútora, je potrebné prihliadať na vôľu oprávneného, ktorý si musí byť vedomý, že pokračovaním v exekúcii vznikajú trovy exekúcie, ktoré napokon v prípade neúspešnosti exekúcie bude musieť uhradiť. 10. Z uvedených dôvodov odvolací súd uznesenie súdu prvej inštancie bez náhrady zrušil. 11. Toto rozhodnutie bolo senátom krajského súdu prijaté jednomyseľne. Poučenie: Proti tomuto uzneseniu odvolanie n i e j e p r í p u s t n é . Proti rozhodnutiu odvolacieho súdu je prípustné dovolanie, ak to zákon pripúšťa (§ 419 CSP), v lehote dvoch mesiacov od doručenia rozhodnutia odvolacieho súdu oprávnenému subjektu na súde, ktorý rozhodoval v prvej inštancie.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https://www.kauzis.sk/judikatura/r/ECLI:SK:KSTN:2016:3511205366.1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