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20NcCb/3/2007 z 29. 3. 2012</w:t>
      </w:r>
    </w:p>
    <w:p>
      <w:r>
        <w:t>Uznesenie Krajského súdu Trnava z 29. marca 2012, sp. zn. 20NcCb/3/2007, ECLI:SK:KSTT:2012:2005200543.4</w:t>
      </w:r>
    </w:p>
    <w:p>
      <w:r>
        <w:t>Súd: Krajský súd Trnava</w:t>
      </w:r>
    </w:p>
    <w:p>
      <w:r>
        <w:t>Spisová značka: 20NcCb/3/2007</w:t>
      </w:r>
    </w:p>
    <w:p>
      <w:r>
        <w:t>ECLI: ECLI:SK:KSTT:2012:2005200543.4</w:t>
      </w:r>
    </w:p>
    <w:p>
      <w:r>
        <w:t>Dátum vydania: 29.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20NcCb/3/2007 Identifikačné číslo súdneho spisu: 2005200543 Dátum vydania rozhodnutia: 30. 03. 2012 Meno a priezvisko sudcu, VSÚ: JUDr. Róbert Foltán ECLI: ECLI:SK:KSTT:2012:2005200543.4 Uznesenie Krajský súd v Trnave v právnej veci žalobcu Z. V., T. T. 2, Myjava, zastúpeného advokátom JUDr. Jánom Pekarom, Potočná 191/39, Skalica proti žalovanému Bradloinvest Sk s.r.o., M.R. Štefánika 2, Brezová pod Bradlom, o zrušenie účasti spoločníka v obchodnej spoločnosti jednohlasne t a k t o r o z h o d o l : Súd konanie z a s t a v u j e . Žiaden z účastníkov nemá právo na náhradu trov konania. Súdny poplatok zaplatený v kolkoch bude v sume 92,88 eur vrátený žalobcovi po právoplatnosti tohoto rozhodnutia cestou príslušného daňového úradu. o d ô v o d n e n i e : Žalobca sa v konaní domáhal zrušenia svojej účasti v obchodnej spoločnosti Bradloinvest Sk s.r.o. podľa § 148 ods. 1 Obch. zákonníka. Nakoľko žalobca pred prvým pojednávaním vo veci samej podaním doručeným súdu dňa 12.3.2012 oznámil súdu späťvzatie návrhu na začatie konania v súvislosti s predpokladaným výmazom žalovaného z obchodného registra, súd konanie podľa § 96 ods. 1 O.s.p. zastavil. O trovách konania rozhodol súd podľa § 146 ods. 1 písm. c) O.s.p. a o vrátení zaplateného súdneho poplatku po jeho krátení o 6,70 eur podľa § 11 ods. 3 a 4 zák.č. 71/1992 Zb.. Poučenie: Proti tomuto rozhodnutiu možno podať odvolanie v lehote 15 dní odo dňa jeho doručenia cestou podpísaného súdu k Najvyššiemu súdu SR.</w:t>
      </w:r>
    </w:p>
    <w:p/>
    <w:p>
      <w:r>
        <w:t>Zdroj: KAUZIS.SK – https://www.kauzis.sk/judikatura/r/ECLI:SK:KSTT:2012:2005200543.4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