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5Tos/126/2013 z 23. 9. 2013</w:t>
      </w:r>
    </w:p>
    <w:p>
      <w:r>
        <w:t>Uznesenie Krajského súdu Trnava z 23. septembra 2013, sp. zn. 5Tos/126/2013, ECLI:SK:KSTT:2013:2113010341.2</w:t>
      </w:r>
    </w:p>
    <w:p>
      <w:r>
        <w:t>Súd: Krajský súd Trnava</w:t>
      </w:r>
    </w:p>
    <w:p>
      <w:r>
        <w:t>Spisová značka: 5Tos/126/2013</w:t>
      </w:r>
    </w:p>
    <w:p>
      <w:r>
        <w:t>ECLI: ECLI:SK:KSTT:2013:2113010341.2</w:t>
      </w:r>
    </w:p>
    <w:p>
      <w:r>
        <w:t>Dátum vydania: 23. 9. 2013</w:t>
      </w:r>
    </w:p>
    <w:p>
      <w:r>
        <w:t>Forma: Uznesenie</w:t>
      </w:r>
    </w:p>
    <w:p>
      <w:r>
        <w:t>Oblasť práva: Trestné právo, Trestné právo</w:t>
      </w:r>
    </w:p>
    <w:p>
      <w:pPr>
        <w:pStyle w:val="Heading2"/>
      </w:pPr>
      <w:r>
        <w:t>Text rozhodnutia</w:t>
      </w:r>
    </w:p>
    <w:p>
      <w:r>
        <w:t>Súd: Krajský súd Trnava Spisová značka: 5Tos/126/2013 Identifikačné číslo súdneho spisu: 2113010341 Dátum vydania rozhodnutia: 24. 09. 2013 Meno a priezvisko sudcu, VSÚ: Vladimír Vlček ECLI: ECLI:SK:KSTT:2013:2113010341.2 Uznesenie Krajský súd v Trnave v senáte zloženom z predsedu senátu Vladimíra Vlčka a sudcov JUDr. Tatiany Biednikovej a JUDr. Mariána Jarábka v trestnej veci proti odsúdenému W. A. , pre zločin vydierania podľa § 189 ods. 1, ods. 2 písm. d/ Tr. zák. a iné, o sťažnosti odsúdeného proti uzneseniu Okresného súdu v Trnave z 29. júla 2013 sp. zn. 3PP/27/2013, na neverejnom zasadnutí konanom dňa 24. septembra 2013 takto r o z h o d o l : Podľa § 193 ods. 1 písm. c/ Tr. por. sťažnosť odsúdeného W. A., nar. XX.X.XXXX, sa zamieta. o d ô v o d n e n i e : Napadnutým uznesením súd I. stupňa podľa § 66 ods. 1 Tr. zák. zamietol žiadosť odsúdeného W. A. o podmienečné prepustenie z výkonu trestu odňatia slobody. Proti tomuto uzneseniu podal odsúdený v zákonnej lehote sťažnosť, ktorou sa domáhal zrušenia uznesenia a podmienečného prepustenia, pretože spĺňa podmienky pre tento postup, jeho správanie počas výkonu trestu je na dobrej úrovni a ochranné liečenie by mohol vykonávať aj na slobode. Prejavil súhlas aj s prípadne uloženým probačným dohľadom. Krajský súd podľa § 192 ods. 1 Tr. por. preskúmal správnosť výroku napadnutého uznesenia, proti ktorému sťažovateľ podal sťažnosť, a konanie predchádzajúce tomuto výroku a zistil, že sťažnosť odsúdeného nie je dôvodná. Prvostupňový súd postupoval v súlade s § 66 ods. 1 písm. b/ Tr. zák., v zmysle ktorého súd môže odsúdeného podmienečne prepustiť na slobodu, ak odsúdený vo výkone trestu plnením svojich povinností a svojím správaním preukázal polepšenie a môže sa od neho očakávať, že v budúcnosti povedie riadny život, a ak ide o osobu odsúdenú za zločin po výkone dvoch tretín uloženého alebo rozhodnutím prezidenta Slovenskej republiky zmierneného nepodmienečného trestu odňatia slobody. Tieto podmienky neboli splnené. Správanie odsúdeného počas výkonu trestu je na dobrej úrovni. Z hodnotenia na odsúdeného však vyplýva, že resocializačná prognóza je menej priaznivá a to aj pre závislosť na alkohole. Z obsahu spisu Okresného súdu v Komárne sp. zn. 2T/59/2006 vyplýva, že odsúdený sa dlhodobo dopúšťal násilnej trestnej činnosti a to dokonca aj voči maloletej osobe, čo svedčí o jeho sklonoch k agresívnemu správaniu. Na jeho trestnej činnosti sa výrazne podieľalo nadmerné požívanie alkoholu, v dôsledku čoho mu bolo uložené ochranné protialkoholické ambulantné liečenie. S výkonom ochranného protialkoholického liečenia sa doteraz ani nezačalo. Práve táto skutočnosť vyvoláva pochybnosti o tom, že odsúdený povedie v prípade podmienečného prepustenia z výkonu trestu odňatia slobody riadny život, pretože práve pobyt odsúdeného by mohol byť nebezpečný z dôvodu nadmernej konzumácie alkoholických nápojov. Hrozí teda obava, že bez vykonania uloženého ochranného protialkoholického liečenia sa odsúdený pod vplyvom alkoholu môže znovu dopustiť trestnej činnosti, čím by podmienečné prepustenie nesplnilo účel sledovaný zákonom. S poukazom na tieto skutočnosti ako aj správne dôvody napadnutého uznesenia krajský súd sťažnosť odsúdeného ako nedôvodnú zamietol. Poučenie: Proti tomuto uzneseniu nie je prípustný riadny opravný prostriedok.</w:t>
      </w:r>
    </w:p>
    <w:p/>
    <w:p>
      <w:r>
        <w:t>Zdroj: KAUZIS.SK – https://www.kauzis.sk/judikatura/r/ECLI:SK:KSTT:2013:2113010341.2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