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44Sp/23/2014 z 19. 4. 2015</w:t>
      </w:r>
    </w:p>
    <w:p>
      <w:r>
        <w:t>Rozhodnutie Krajského súdu Trnava z 19. apríla 2015, sp. zn. 44Sp/23/2014, ECLI:SK:KSTT:2015:2014200232.2</w:t>
      </w:r>
    </w:p>
    <w:p>
      <w:r>
        <w:t>Súd: Krajský súd Trnava</w:t>
      </w:r>
    </w:p>
    <w:p>
      <w:r>
        <w:t>Spisová značka: 44Sp/23/2014</w:t>
      </w:r>
    </w:p>
    <w:p>
      <w:r>
        <w:t>ECLI: ECLI:SK:KSTT:2015:2014200232.2</w:t>
      </w:r>
    </w:p>
    <w:p>
      <w:r>
        <w:t>Dátum vydania: 19. 4. 2015</w:t>
      </w:r>
    </w:p>
    <w:p>
      <w:r>
        <w:t>Forma: Rozhodnutie</w:t>
      </w:r>
    </w:p>
    <w:p>
      <w:r>
        <w:t>Oblasť práva: Správne právo</w:t>
      </w:r>
    </w:p>
    <w:p>
      <w:pPr>
        <w:pStyle w:val="Heading2"/>
      </w:pPr>
      <w:r>
        <w:t>Text rozhodnutia</w:t>
      </w:r>
    </w:p>
    <w:p>
      <w:r>
        <w:t>Súd: Krajský súd Trnava Spisová značka: 44Sp/23/2014 Identifikačné číslo súdneho spisu: 2014200232 Dátum vydania rozhodnutia: 20. 04. 2015 Meno a priezvisko sudcu, VSÚ: JUDr. Pavol Laczo ECLI: ECLI:SK:KSTT:2015:2014200232.2</w:t>
      </w:r>
    </w:p>
    <w:p>
      <w:r>
        <w:t>Rozhodnutie Krajský súd v Trnave samosudcom JUDr. Pavlom Laczom v právnej veci navrhovateľky: POHOTOVOSŤ, s.r.o., so sídlom Pribinova 25, Bratislava, IČO: 35 807 598, proti odporcovi: Okresný úrad Šaľa, katastrálny odbor, ul. Staničná č. 23, 927 01 Šaľa, za účasti: T. U., nar. XX.X.XXXX, trvale bytom XXX XX I. C., Z. XX, adresa na doručovanie: Duslo, a.s., Administratívna budova, ev.č.1236, 927 03 Šaľa, o preskúmanie rozhodnutia správneho orgánu č. V 2092/2013-8 zo dňa 28.01.2014, na základe odvolania navrhovateľky, takto</w:t>
      </w:r>
    </w:p>
    <w:p>
      <w:r>
        <w:t>r o z h o d o l :</w:t>
      </w:r>
    </w:p>
    <w:p>
      <w:r>
        <w:t>Krajský súd napadnuté rozhodnutie odporcu zo dňa 28.1.2014 č. V 2092/2013-8 p o t v r d z u j e.</w:t>
      </w:r>
    </w:p>
    <w:p>
      <w:r>
        <w:t>Navrhovateľke náhradu trov konania n e p r i z n á v a.</w:t>
      </w:r>
    </w:p>
    <w:p>
      <w:r>
        <w:t>Zúčastnenej osobe T. U. náhradu trov konania nepriznáva.</w:t>
      </w:r>
    </w:p>
    <w:p>
      <w:r>
        <w:t>Navrhovateľka je povinná zaplatiť súdny poplatok za podanie návrhu vo výške 35,-€ na účet tunajšieho súdu do 3 dní od právoplatnosti rozhodnutia.</w:t>
      </w:r>
    </w:p>
    <w:p>
      <w:r>
        <w:t>o d ô v o d n e n i e :</w:t>
      </w:r>
    </w:p>
    <w:p>
      <w:r>
        <w:t>Napadnutým rozhodnutím odporkyne č. V 2092/2013-8 zo dňa 28.01.2014,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w:t>
      </w:r>
    </w:p>
    <w:p>
      <w:r>
        <w:t>reálne hájiť záujmy protistrany zastúpeného. Odporkyňa dospela k záveru, že aj predmetná záložná zmluva je v dôsledku neplatnosti zastúpenia neplatná a návrh na vklad zamietla.</w:t>
      </w:r>
    </w:p>
    <w:p>
      <w:r>
        <w:t>Proti tomuto rozhodnutiu podala navrhovateľka opravný prostriedok, v ktorom žiadala napadnuté rozhodnutie zrušiť a vec vrátiť na ďalšie konanie.</w:t>
      </w:r>
    </w:p>
    <w:p>
      <w:r>
        <w:t>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w:t>
      </w:r>
    </w:p>
    <w:p>
      <w:r>
        <w:t>Navrhovateľka sa na pojednávanie nedostavila, svoju neúčasť ospravedlnila.</w:t>
      </w:r>
    </w:p>
    <w:p>
      <w:r>
        <w:t>Zástupca odporcu sa na pojednávanie nedostavil, svoju neúčasť ospravedlnil.</w:t>
      </w:r>
    </w:p>
    <w:p>
      <w:r>
        <w:t>Zúčastnená osoba T. U. na pojednávaní uviedol, že má voči navrhovateľke určitú pohľadávku, avšak vo vzťahu k výške tejto pohľadávky ako aj k predmetu zálohu je to neprimerané, keďže predmetom zálohu mala byť 1/3-tina rodinného domu. Ďalej uviedol, že podpisoval len zmluvu o úvere, nepodpisoval žiadnu záložnú zmluvu, ani nikoho nesplnomocnil na podpísanie záložnej zmluvy.</w:t>
      </w:r>
    </w:p>
    <w:p>
      <w:r>
        <w:t>Podľa § 244 ods. 1 O.s.p. v správnom súdnictve preskúmavajú súdy na základe žalôb alebo opravných prostriedkov zákonnosť rozhodnutí orgánov verejnej správy.</w:t>
      </w:r>
    </w:p>
    <w:p>
      <w:r>
        <w:t>Podľa tretej hlavy piatej časti O.s.p. sa postupuje v prípadoch, v ktorých zákon zveruje súdom rozhodovanie o opravných prostriedkoch proti neprávoplatným rozhodnutiam správnych orgánov (§ 250l ods. 1 O.s.p.).</w:t>
      </w:r>
    </w:p>
    <w:p>
      <w:r>
        <w:t>Z administratívneho spisu súd zistil, že navrhovateľka uzavrela dňa 26.6.2012 ako veriteľ zmluvu o úvere č.401200356 s dlžníkom T. U.. Dlžník sa zaviazal splácať veriteľovi požičanú sumu v pravidelných mesačných splátkach. Na zabezpečenie záväzku vyplývajúceho z poskytnutého úveru uzatvoril T. U. ako záložca v zastúpení ProHelp - združenie občianskoprávnej pomoci s navrhovateľkou zmluvu o zriadení záložného práva č.371/2013-RAČ zo dňa 1.10.2013, predmetom ktorej bolo zriadenie záložného práva na nehnuteľnosti v podielovom spoluvlastníctve p. T. U.. Jednou z podmienok záložnej zmluvy bola skutočnosť, že ak dlžník nebude schopný splácať svoju pohľadávku vyplývajúcu z poskytnutého úveru, veriteľ sa stane výlučným vlastníkom založenej nehnuteľnosti.</w:t>
      </w:r>
    </w:p>
    <w:p>
      <w:r>
        <w:t>Keďže predmetom záložného práva bola nehnuteľnosť, podala navrhovateľka návrh na vklad zmluvy o zriadení záložného práva do katastra nehnuteľností. Návrh podaný dňa 29.10.2013 odporkyňa napadnutým rozhodnutím zamietla.</w:t>
      </w:r>
    </w:p>
    <w:p>
      <w:r>
        <w:t>Podľa čl. 1 ods. 1 Ústavy SR je Slovenská republika právnym štátom. Neoddeliteľným atribútom právneho štátu je právna istota a spravodlivosť (pozri nálezy Ústavného súdu SR napr. I. ÚS 17/99, I. ÚS 54/02).</w:t>
      </w:r>
    </w:p>
    <w:p>
      <w:r>
        <w:t>Podľa čl. 2 ods. 2 Ústavy SR štátne orgány môžu konať iba na základe ústavy, v jej medziach a v rozsahu a spôsobom, ktoré ustanoví zákon.</w:t>
      </w:r>
    </w:p>
    <w:p>
      <w:r>
        <w:t>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w:t>
      </w:r>
    </w:p>
    <w:p>
      <w:r>
        <w:t>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w:t>
      </w:r>
    </w:p>
    <w:p>
      <w:r>
        <w:t>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w:t>
      </w:r>
    </w:p>
    <w:p>
      <w:r>
        <w:t>V zmysle § 5 ods. 1 katastrálneho zákona vklad je úkon správy katastra; vkladom vzniká, mení sa alebo zaniká právo k nehnuteľnostiam.</w:t>
      </w:r>
    </w:p>
    <w:p>
      <w:r>
        <w:t>Podľa § 16 ods. 2 prvá veta katastrálneho zákona správa katastra vykonáva štátnu správu na úseku katastra v územnom obvode okresu.</w:t>
      </w:r>
    </w:p>
    <w:p>
      <w:r>
        <w:t>Podľa § 28 ods. 1 katastrálneho zákona práva k nehnuteľnostiam zo zmlúv uvedené v § 1 ods. 1 sa zapisujú do katastra vkladom, ak tento zákon neustanovuje inak.</w:t>
      </w:r>
    </w:p>
    <w:p>
      <w:r>
        <w:t>V zmysle § 28 ods. 2 citovaného zákona práva k nehnuteľnostiam uvedené v § 1 ods. 1 vznikajú, menia sa alebo zanikajú vkladom do katastra, ak tento zákon neustanovuje inak.</w:t>
      </w:r>
    </w:p>
    <w:p>
      <w:r>
        <w:t>Podľa odseku 3 § 28 citovaného zákona právne účinky vkladu vznikajú na základe právoplatného rozhodnutia správy katastra o jeho povolení.</w:t>
      </w:r>
    </w:p>
    <w:p>
      <w:r>
        <w:t>V zmysle § 29 citovaného zákona vklad podľa § 28 možno vykonať iba na základe právoplatného rozhodnutia správy katastra.</w:t>
      </w:r>
    </w:p>
    <w:p>
      <w:r>
        <w:t>Podľa § 30 ods. 1 katastrálneho zákona účastníkom konania o povolení vkladu je účastník právneho úkonu, na ktorého základe má vzniknúť, zmeniť sa alebo zaniknúť právo k nehnuteľnosti.</w:t>
      </w:r>
    </w:p>
    <w:p>
      <w:r>
        <w:t>Konanie o povolení vkladu sa začína na návrh účastníka konania (§ 30 ods. 2 katastrálneho zákona).</w:t>
      </w:r>
    </w:p>
    <w:p>
      <w:r>
        <w:t>V zmysle § 30 ods. 3 katastrálneho zákona v znení účinnom do 31.8.2009 návrh na vklad sa podáva písomne a obsahuje: a) meno (obchodné meno, názov) a miesto trvalého pobytu (sídlo) účastníka konania, b) označenie správy katastra, ktorej je návrh adresovaný,</w:t>
      </w:r>
    </w:p>
    <w:p>
      <w:r>
        <w:t>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w:t>
      </w:r>
    </w:p>
    <w:p>
      <w:r>
        <w:t>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w:t>
      </w:r>
    </w:p>
    <w:p>
      <w:r>
        <w:t>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w:t>
      </w:r>
    </w:p>
    <w:p>
      <w:r>
        <w:t>Podľa ods. 2 § 31 citovaného zákona pri rozhodovaní o povolení vkladu prihliada správa katastra aj na skutkové a právne skutočnosti, ktoré by mohli mať vplyv na povolenie vkladu.</w:t>
      </w:r>
    </w:p>
    <w:p>
      <w:r>
        <w:t>Podľa § 31 ods. 3 citovaného zákona ak sú podmienky na vklad splnené správa katastra vklad povolí; inak návrh zamietne. Ak sú podmienky na vklad splnené len v časti návrhu a ak je to účelné, správa katastra môže rozhodnúť len o časti návrhu.</w:t>
      </w:r>
    </w:p>
    <w:p>
      <w:r>
        <w:t>Podľa § 31 ods. 6 citovaného zákona rozhodnutie o povolení vkladu nadobúda právoplatnosť dňom jeho vyznačenia. Proti rozhodnutiu, ktorým sa vklad povoľuje, nemožno podať opravný prostriedok.</w:t>
      </w:r>
    </w:p>
    <w:p>
      <w:r>
        <w:t>Správa katastra doručí zmluvu s vyznačením rozhodnutia o povolení vkladu všetkým účastníkom konania (§ 31 ods. 7 katastrálneho zákona).</w:t>
      </w:r>
    </w:p>
    <w:p>
      <w:r>
        <w:t>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w:t>
      </w:r>
    </w:p>
    <w:p>
      <w:r>
        <w:t>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w:t>
      </w:r>
    </w:p>
    <w:p>
      <w:r>
        <w:t>f) uzavretiu zmluvy účastníkov nie sú na prekážku okolnosti, ktoré bránia nakladaniu s nehnuteľnosťou, a či k právnemu úkonu účastníka, ktorý je obmedzený pri disponovaní s nehnuteľnosťou, prípadne k zmluve ako celku bol udelený potrebný súhlas.</w:t>
      </w:r>
    </w:p>
    <w:p>
      <w:r>
        <w:t>Krajský súd v Trnave v intenciách citovaných ustanovení katastrálneho zákona a vyhlášky preskúmal napadnuté rozhodnutie odporcu a dospel k záveru, že odporca ako orgán verejnej moci uplatnil svoju kompetenciu v súlade so zákonom (conditicio sine qua non).</w:t>
      </w:r>
    </w:p>
    <w:p>
      <w:r>
        <w:t>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w:t>
      </w:r>
    </w:p>
    <w:p>
      <w:r>
        <w:t>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w:t>
      </w:r>
    </w:p>
    <w:p>
      <w:r>
        <w:t>Inštitút vkladu je založený na základe konštitutívnosti, čo znamená, že zmluvné vecné práva k nehnuteľnostiam vznikajú, menia sa a zanikajú vkladom do katastra.</w:t>
      </w:r>
    </w:p>
    <w:p>
      <w:r>
        <w:t>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w:t>
      </w:r>
    </w:p>
    <w:p>
      <w:r>
        <w:t>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w:t>
      </w:r>
    </w:p>
    <w:p>
      <w:r>
        <w:t>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w:t>
      </w:r>
    </w:p>
    <w:p>
      <w:r>
        <w:t>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w:t>
      </w:r>
    </w:p>
    <w:p>
      <w:r>
        <w:t>Podľa § 23 OZ, zastúpenie vzniká na základe zákona alebo rozhodnutia štátneho orgánu, alebo na základe dohody o plnomocenstve.</w:t>
      </w:r>
    </w:p>
    <w:p>
      <w:r>
        <w:t>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w:t>
      </w:r>
    </w:p>
    <w:p>
      <w:r>
        <w:t>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w:t>
      </w:r>
    </w:p>
    <w:p>
      <w:r>
        <w:t>Splnomocnenie zo dňa 26.6.2012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w:t>
      </w:r>
    </w:p>
    <w:p>
      <w:r>
        <w:t>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w:t>
      </w:r>
    </w:p>
    <w:p>
      <w:r>
        <w:t>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w:t>
      </w:r>
    </w:p>
    <w:p>
      <w:r>
        <w:t>Vzhľadom na skutočnosť, že zmluvu o zriadení záložného práva podpísala zo strany záložného veriteľa osoba na základe plnej moci udelenej v rozpore so zákonom je aj zmluva o zriadení záložného práva neplatná.</w:t>
      </w:r>
    </w:p>
    <w:p>
      <w:r>
        <w:t>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w:t>
      </w:r>
    </w:p>
    <w:p>
      <w:r>
        <w:t>Vzhľadom na uvedené dospel krajský súd k záveru, že rozhodnutie odporkyne je v súlade so zákonom, a preto napadnuté rozhodnutie podľa § 250q ods. 2 O.s.p. potvrdil.</w:t>
      </w:r>
    </w:p>
    <w:p>
      <w:r>
        <w:t>O náhrade trov konania navrhovateľky a účastníka konania v zmysle § 250m O.s.p., rozhodol súd v súlade s ustanovením § 250k ods. 1 O.s.p. a § 246c O.s.p. a §142 O.s.p. tak, že im náhradu trov konania nepriznal, nakoľko navrhovateľka bola procesne neúspešná a účastníkovi Ivanovi Oláhovi žiadne trovy konania nevznikli.</w:t>
      </w:r>
    </w:p>
    <w:p>
      <w:r>
        <w:t>O povinnosti navrhovateľa zaplatiť súdny poplatok za konanie o opravnom prostriedku súd rozhodol v zmysle § 5 ods. 1 písm. h/ zákona č. 71/1992 Zb. o súdnych poplatkoch a poplatkoch za výpis z registra trestov a položky 10 písm. b/ sadzobníka súdnych poplatkov.</w:t>
      </w:r>
    </w:p>
    <w:p>
      <w:r>
        <w:t>Poučenie:</w:t>
      </w:r>
    </w:p>
    <w:p>
      <w:r>
        <w:t>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https://www.kauzis.sk/judikatura/r/ECLI:SK:KSTT:2015:2014200232.2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