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14S/25/2015 z 29. 6. 2016</w:t>
      </w:r>
    </w:p>
    <w:p>
      <w:r>
        <w:t>Uznesenie Krajského súdu Trnava z 29. júna 2016, sp. zn. 14S/25/2015, ECLI:SK:KSTT:2016:2015200099.2</w:t>
      </w:r>
    </w:p>
    <w:p>
      <w:r>
        <w:t>Súd: Krajský súd Trnava</w:t>
      </w:r>
    </w:p>
    <w:p>
      <w:r>
        <w:t>Spisová značka: 14S/25/2015</w:t>
      </w:r>
    </w:p>
    <w:p>
      <w:r>
        <w:t>ECLI: ECLI:SK:KSTT:2016:2015200099.2</w:t>
      </w:r>
    </w:p>
    <w:p>
      <w:r>
        <w:t>Dátum vydania: 29. 6. 2016</w:t>
      </w:r>
    </w:p>
    <w:p>
      <w:r>
        <w:t>Forma: Uznesenie</w:t>
      </w:r>
    </w:p>
    <w:p>
      <w:pPr>
        <w:pStyle w:val="Heading2"/>
      </w:pPr>
      <w:r>
        <w:t>Text rozhodnutia</w:t>
      </w:r>
    </w:p>
    <w:p>
      <w:r>
        <w:t>Súd: Krajský súd Trnava Spisová značka: 14S/25/2015 Identifikačné číslo súdneho spisu: 2015200099 Dátum vydania rozhodnutia: 30. 06. 2016 Meno a priezvisko sudcu, VSÚ: JUDr. Ľubomír Bundzel ECLI: ECLI:SK:KSTT:2016:2015200099.2 Uznesenie Krajský súd v Trnave v právnej veci žalobcu: Dunauto DS, s.r.o., so sídlom Hlavná 45, 931 01 Šamorín, IČO: 46 380 264, proti žalovanému: Daňový úrad Trnava, so sídlom Hlboká 8/1, 917 65 Trnava, o návrhu na vyslovenie povinnosti žalovaného ukončiť daňovú kontrolu č. 9211401/5/4640482/2014 začatú dňa 15.10.2014, t a k t o r o z h o d o l : Súd konanie z a s t a v u j e . Žiaden z účastníkov nemá právo na náhradu trov konania. o d ô v o d n e n i e : Žalobca sa návrhom zo dňa 13.02.2015, doručeným tunajšiemu súdu dňa 16.02.2015, domáhal ochrany pred nezákonným zásahom orgánu verejnej správy (Daňového úradu Trnava). Navrhovateľ namietal nezákonnosť zásahu pri daňovej kontrole na zistenie oprávnenosti nároku na vrátenie nadmerného odpočtu alebo jeho časti dane z pridanej hodnoty za zdaňovacie obdobie jún - júl 2014, ktorá bola vykonaná na základe Oznámenia o daňovej kontrole č. 9211401/5/4640482/2014 zo dňa 15.10.2014. Žalobca poukazoval na porušenie príslušných ustanovení zák. č. 563/2009 Z.z. o správe daní, ako aj na postup v rozpore s Ústavou SR. Žalovaný vo svojom písomnom vyjadrení k návrhu zo dňa 12.06.2015 okrem iného uviedol, že považuje návrh za neprípustný a nedôvodný. Neprípustnosť návrhu žalovaný vidí v absencii kumulatívneho splnenia podmienok ustanovených v § 250v ods. 3 O.s.p., konkrétne z dôvodu nevyčerpania prostriedkov, ktorých použitie umožňuje osobitný predpis, ako aj z dôvodu, že návrh o ochrane pred nezákonným zásahom orgánu verejnej správy v kontexte navrhovateľom tvrdenej nezákonnosti daňovej kontroly nie je relevantným právnym prostriedkom nápravy. Navrhovateľ podaním zo dňa 14.06.2016 oznámil tunajšiemu súdu, že návrh na začatie konania berie v celom rozsahu späť a konanie žiada zastaviť.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8 O.s.p., na konanie podľa tejto hlavy sa použijú ustanovenia prvej a druhej hlavy tejto časti primerane, ak v tejto hlave nie je ustanovené inak. Podľa § 250h ods. 1 a 2 O.s.p., až do rozhodnutia súdu môže žalobca rozsah napadnutia správneho rozhodnutia obmedziť; rozšíriť ho môže len v lehote podľa § 250b.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žalobcu spočívajúci v späťvzatí návrhu zo dňa 14.01.2016, súd postupoval podľa § 250d ods. 3 O.s.p. v spojení s § 250h ods. 2 O.s.p. a konanie zastavil. O náhrade trov konania krajský súd rozhodoval podľa ust. § 246c ods. 1 O.s.p. v spojení § 146 ods. 1 písm. c) O.s.p. tak, že žiaden z účastníkov nemá právo na náhradu trov konania. Toto rozhodnutie senát Krajského súdu v Trnave prijal pomerom hlasov 3:0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https://www.kauzis.sk/judikatura/r/ECLI:SK:KSTT:2016:2015200099.2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