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20S/21/2015 z 20. 6. 2016</w:t>
      </w:r>
    </w:p>
    <w:p>
      <w:r>
        <w:t>Uznesenie Krajského súdu Trnava z 20. júna 2016, sp. zn. 20S/21/2015, ECLI:SK:KSTT:2016:2015200151.2</w:t>
      </w:r>
    </w:p>
    <w:p>
      <w:r>
        <w:t>Súd: Krajský súd Trnava</w:t>
      </w:r>
    </w:p>
    <w:p>
      <w:r>
        <w:t>Spisová značka: 20S/21/2015</w:t>
      </w:r>
    </w:p>
    <w:p>
      <w:r>
        <w:t>ECLI: ECLI:SK:KSTT:2016:2015200151.2</w:t>
      </w:r>
    </w:p>
    <w:p>
      <w:r>
        <w:t>Dátum vydania: 20. 6. 2016</w:t>
      </w:r>
    </w:p>
    <w:p>
      <w:r>
        <w:t>Forma: Uznesenie</w:t>
      </w:r>
    </w:p>
    <w:p>
      <w:pPr>
        <w:pStyle w:val="Heading2"/>
      </w:pPr>
      <w:r>
        <w:t>Text rozhodnutia</w:t>
      </w:r>
    </w:p>
    <w:p>
      <w:r>
        <w:t>Súd: Krajský súd Trnava Spisová značka: 20S/21/2015 Identifikačné číslo súdneho spisu: 2015200151 Dátum vydania rozhodnutia: 21. 06. 2016 Meno a priezvisko sudcu, VSÚ: JUDr. Róbert Foltán ECLI: ECLI:SK:KSTT:2016:2015200151.2 Uznesenie Krajský súd v Trnave v právnej veci žalobcu: Progressive FR, s.r.o., Palárikova 220/15 Zeleneč, právne zastúpený: Advokátska kancelária JUDr. Vladimír Grác, s. r. o., so sídlom Hubeného 17, 831 53 Bratislava, IČO: 47 237 040, proti žalovanému: Finančné riaditeľstvo Slovenskej republiky, so sídlom Lazovná 63, 974 01 Banská Bystrica, o preskúmanie zákonnosti rozhodnutia žalovaného číslo 1100303/1/550176/2014/14230 zo dňa 16. decembra 2014, o žiadosti žalobcu o odklad vykonateľnosti, t a k t o r o z h o d o l : Krajský súd v Trnave o d k l a d á vykonateľnosť rozhodnutia žalovaného číslo 1100303/1/550176/2014/14230 zo dňa 16. decembra 2014 v spojení s prvostupňovým rozhodnutím Daňového úradu Trnava č. 9201402/5/2726326/2014 zo dňa 26. augusta 2014 až do právoplatného rozhodnutia súdu vo veci vedenej na tunajšom súde pod sp. zn. 20S/21/2015. o d ô v o d n e n i e : Žalobou doručenou tunajšiemu súdu dňa 05.03.2015, sa žalobca domáha preskúmania zákonnosti rozhodnutia žalovaného číslo 1100303/1/550176/2014/14230 zo dňa 16.12.2014, potvrdzujúceho rozhodnutie Daňového úradu Trnava číslo 9201402/5/2726326/2014 zo dňa 26.08.2014, ktorým tento postupom podľa ust. § 68 ods. 5 a 6 zákona č. 563/2009 Z. z. o správe daní (daňový poriadok) a o zmene a doplnení niektorých zákonov v znení neskorších predpisov vyrubil platiteľovi dane z pridanej hodnoty (žalobca) rozdiel dane v sume 37.872 eur, na dani z pridanej hodnoty za zdaňovacie obdobie apríl 2012. Daňový úrad Trnava žalobcovi nepriznal nadmerný odpočet za zdaňovacie obdobie apríl 2012 v sume 21.888 eur a vyrubil vlastnú daňovú povinnosť na dani z pridanej hodnoty v sume 15.426 eur. Žalobca okrem iného požiadal o odklad vykonateľnosti napadnutého rozhodnutia žalovaného (v spojení s prvostupňovým rozhodnutím Daňového úradu Trnava), pričom v tejto súvislosti poukázal predovšetkým na výšku vlastnej daňovej povinnosti určenej prvostupňovým orgánom, lehotu jej splatnosti, chyby v daňovom konaní, chyby prvostupňového a druhostupňového rozhodnutia ako aj na sankcie, ktoré pri oneskorenej úhrade vlastnej daňovej povinnosti zo strany žalobcu hrozia. Podľa § 250c ods. 1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Tunajší súd na základe dôvodov uvedených v žalobcom podanej žiadosti o odklad vykonateľnosti dospel k záveru, že v danom prípade sú splnené podmienky pre odklad vykonateľnosti preskúmavaného rozhodnutia podľa § 250c ods. 1 O.s.p. a rozhodnutie žalovaného o uložení platobnej povinnosti v relatívne značnej výške 15.426 eur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https://www.kauzis.sk/judikatura/r/ECLI:SK:KSTT:2016:2015200151.2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