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20S/25/2015 z 25. 10. 2016</w:t>
      </w:r>
    </w:p>
    <w:p>
      <w:r>
        <w:t>Uznesenie Krajského súdu Trnava z 25. októbra 2016, sp. zn. 20S/25/2015, ECLI:SK:KSTT:2016:2015200207.2</w:t>
      </w:r>
    </w:p>
    <w:p>
      <w:r>
        <w:t>Súd: Krajský súd Trnava</w:t>
      </w:r>
    </w:p>
    <w:p>
      <w:r>
        <w:t>Spisová značka: 20S/25/2015</w:t>
      </w:r>
    </w:p>
    <w:p>
      <w:r>
        <w:t>ECLI: ECLI:SK:KSTT:2016:2015200207.2</w:t>
      </w:r>
    </w:p>
    <w:p>
      <w:r>
        <w:t>Dátum vydania: 25. 10. 2016</w:t>
      </w:r>
    </w:p>
    <w:p>
      <w:r>
        <w:t>Forma: Uznesenie</w:t>
      </w:r>
    </w:p>
    <w:p>
      <w:pPr>
        <w:pStyle w:val="Heading2"/>
      </w:pPr>
      <w:r>
        <w:t>Text rozhodnutia</w:t>
      </w:r>
    </w:p>
    <w:p>
      <w:r>
        <w:t>Súd: Krajský súd Trnava Spisová značka: 20S/25/2015 Identifikačné číslo súdneho spisu: 2015200207 Dátum vydania rozhodnutia: 26. 10. 2016 Meno a priezvisko sudcu, VSÚ: JUDr. Róbert Foltán ECLI: ECLI:SK:KSTT:2016:2015200207.2 Uznesenie Krajský súd v Trnave v právnej veci žalobcu: RUSSEL EXPORT - IMPORT, s.r.o., so sídlom Záhradnícka 15, 811 07 Bratislava, IČO: 44 092 580, právne zastúpený: JUDr. Gergely Pšenák, advokát, so sídlom Štefánikova trieda 15, 949 01 Nitra, proti žalovanému: Daňový úrad Trnava, pobočka Dunajská Streda, so sídlom ul. Biskupa Kondého 2, 929 01 Dunajská Streda, o návrhu na preskúmanie rozhodnutia žalovaného č. 9210401/5/428822/2015/Szal. zo dňa 26.02.2015, o návrhu žalobcu o priznanie odkladného účinku správnej žalobe, t a k t o r o z h o d o l : Správny súd priznáva správnej žalobe odkladný účinok do právoplatného rozhodnutia súdu vo veci samej vedenej na Krajskom súde v Trnave pod sp. zn. 20S/25/2015. o d ô v o d n e n i e : 1.Žalobou zo dňa 18.03.2015 sa žalobca domáhal, aby súd zrušil napadnuté rozhodnutie žalovaného č. 9210401/5/428822/2015/Szal. zo dňa 26.02.2015 2.Žalobca zároveň požiadal o odklad vykonateľnosti napadnutého rozhodnutia žalovaného. Správny súd posúdil predmetnú žiadosť podľa obsahu v zmysle ust. § 185 písm. a) zák. č. 162/2015 Z.z., Správny súdny poriadok (S.s.p.) ako návrh žalobcu o priznanie odkladného účinku správnej žalobe. 3.Podľa § 491 ods. 1 zák. č. 162/2015 Z.z., Správny súdny poriadok (S.s.p.), ak nie je ďalej ustanovené inak, platí tento zákon aj na konania začaté podľa piatej časti Občianskeho súdneho poriadku predo dňom nadobudnutia jeho účinnosti. 4.Podľa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5.Súd, s prihliadnutím na uloženie platobnej povinnosti v značnej výške 132.853,68 eur, dospel k záveru, že v danom prípade sú splnené podmienky pre priznanie odkladného účinku správnej žaloby podľa § 185 písm. a) S.s.p. a rozhodnutie žalovaného o uložení platobnej povinnosti možno bez ďalšieho považovať za rozhodnutie, okamžitým výkonom ktorého by žalobcovi hrozila závažná ujma predpokladaná procesným predpisom, preto žiadosti žalobcu vyhovel tak, ako je uvedené vo výrokovej časti tohto uznesenia. 6.Senátom krajského súdu bolo toto rozhodnutie prijaté pomerom hlasov 3:0, t. j. jednohlasne (§ 3 ods. 9 zákona č. 757/2004 Z. z. v znení neskorších zmien a doplnení). Poučenie: Proti tomuto rozhodnutiu nie je prípustná kasačná sťažnosť (§ 439 ods. 2 písm. e) SPP).</w:t>
      </w:r>
    </w:p>
    <w:p/>
    <w:p>
      <w:r>
        <w:t>Zdroj: KAUZIS.SK – https://www.kauzis.sk/judikatura/r/ECLI:SK:KSTT:2016:2015200207.2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