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20S/121/2015 z 21. 1. 2016</w:t>
      </w:r>
    </w:p>
    <w:p>
      <w:r>
        <w:t>Uznesenie Krajského súdu Trnava z 21. januára 2016, sp. zn. 20S/121/2015, ECLI:SK:KSTT:2016:2015200911.2</w:t>
      </w:r>
    </w:p>
    <w:p>
      <w:r>
        <w:t>Súd: Krajský súd Trnava</w:t>
      </w:r>
    </w:p>
    <w:p>
      <w:r>
        <w:t>Spisová značka: 20S/121/2015</w:t>
      </w:r>
    </w:p>
    <w:p>
      <w:r>
        <w:t>ECLI: ECLI:SK:KSTT:2016:2015200911.2</w:t>
      </w:r>
    </w:p>
    <w:p>
      <w:r>
        <w:t>Dátum vydania: 21. 1. 2016</w:t>
      </w:r>
    </w:p>
    <w:p>
      <w:r>
        <w:t>Forma: Uznesenie</w:t>
      </w:r>
    </w:p>
    <w:p>
      <w:pPr>
        <w:pStyle w:val="Heading2"/>
      </w:pPr>
      <w:r>
        <w:t>Text rozhodnutia</w:t>
      </w:r>
    </w:p>
    <w:p>
      <w:r>
        <w:t>Súd: Krajský súd Trnava Spisová značka: 20S/121/2015 Identifikačné číslo súdneho spisu: 2015200911 Dátum vydania rozhodnutia: 22. 01. 2016 Meno a priezvisko sudcu, VSÚ: JUDr. Ľubomír Bundzel ECLI: ECLI:SK:KSTT:2016:2015200911.2 Uznesenie Krajský súd v Trnave v právnej veci žalobcu: STRAKA, s.r.o., so sídlom Severná 9, 919 43 Cífer, právne zastúpený: Advokátska kancelária JUDr. Štefana Bugalu, J. Fándlyho 32, 917 01 Trnava, proti žalovanému: Národný inšpektorát práce, so sídlom Masarykova 10, 040 01 Košice, o preskúmanie zákonnosti rozhodnutia žalovaného č. OPS/BEZ/2015/4623 O-533/2015 zo dňa 06.11.2015, t a k t o r o z h o d o l : Súd o d k l a d á vykonateľnosť rozhodnutia žalovaného č. OPS/BEZ/2015/4623 O-533/2015 zo dňa 06.11.2015 do právoplatného rozhodnutia súdu vo veci vedenej na Krajskom súde v Trnave pod sp. zn. 20S/121/2015. o d ô v o d n e n i e : Žalobou zo dňa 26.11.2015, doručenou tunajšiemu súdu dňa 02.12.2015, sa žalobca prostredníctvom právneho zástupcu domáhal preskúmania zákonnosti rozhodnutia žalovaného č. OPS/BEZ/2015/4623 O-533/2015 zo dňa 06.11.2015, potvrdzujúceho rozhodnutie Inšpektorátu práce Bratislava č.k. 2015/349, 2015/10611 zo dňa 18.08.2015, ktorým bola žalobcovi uložená pokuta vo výške 33.300 eur za spáchanie správneho deliktu. Žalobca prostredníctvom právneho zástupcu okrem iného požiadal o odklad vykonateľnosti napadnutého rozhodnutia žalovaného. Žalobca odôvodnil žiadosť tým, že okamžitým vykonaním napadnutého rozhodnutia by mu hrozila závažná ujma spočívajúca v ohrození ďalšieho podnikania a nemožnosti plniť dodávateľom, čím by mohlo dôjsť až k likvidácii jeho obchodnej spoločnosti. Žalobca ďalej poukázal na to, že nepriaznivú situáciu by znášala aj jeho rodina, pričom manželka je t.č. na materskej dovolenke so 4 - mesačným dieťaťom. Podľa § 250c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na základe dôvodov uvedených v žalobcom podanej žiadosti o odklad vykonateľnosti dospel k záveru, že v danom prípade sú splnené podmienky pre odklad vykonateľnosti preskúmavaného rozhodnutia podľa § 250c ods. 1 O.s.p. a rozhodnutie žalovaného o uložení platobnej povinnosti v relatívne značnej výške 33.300 eur možno bez ďalšieho považovať za rozhodnutie, okamžitým výkonom ktorého by žalobcovi hrozila závažná ujma predpokladaná procesným predpisom, preto súd žiadosti žalobcu vyhovel tak, ako je uvedené vo výrokovej časti tohto uznesenia. Poučenie: Proti tomuto uzneseniu nie je prípustný opravný prostriedok ( § 246c ods. 1 O.s.p. v spojení s § 250c ods. 1 O.s.p.).</w:t>
      </w:r>
    </w:p>
    <w:p/>
    <w:p>
      <w:r>
        <w:t>Zdroj: KAUZIS.SK – https://www.kauzis.sk/judikatura/r/ECLI:SK:KSTT:2016:2015200911.2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