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10Co/337/2015 z 26. 7. 2016</w:t>
      </w:r>
    </w:p>
    <w:p>
      <w:r>
        <w:t>Rozsudok Krajského súdu Trnava z 26. júla 2016, sp. zn. 10Co/337/2015, ECLI:SK:KSTT:2016:2113203763.2</w:t>
      </w:r>
    </w:p>
    <w:p>
      <w:r>
        <w:t>Súd: Krajský súd Trnava</w:t>
      </w:r>
    </w:p>
    <w:p>
      <w:r>
        <w:t>Spisová značka: 10Co/337/2015</w:t>
      </w:r>
    </w:p>
    <w:p>
      <w:r>
        <w:t>ECLI: ECLI:SK:KSTT:2016:2113203763.2</w:t>
      </w:r>
    </w:p>
    <w:p>
      <w:r>
        <w:t>Dátum vydania: 26. 7. 2016</w:t>
      </w:r>
    </w:p>
    <w:p>
      <w:r>
        <w:t>Forma: Rozsudok</w:t>
      </w:r>
    </w:p>
    <w:p>
      <w:r>
        <w:t>Oblasť práva: Občianske právo</w:t>
      </w:r>
    </w:p>
    <w:p>
      <w:pPr>
        <w:pStyle w:val="Heading2"/>
      </w:pPr>
      <w:r>
        <w:t>Text rozhodnutia</w:t>
      </w:r>
    </w:p>
    <w:p>
      <w:r>
        <w:t>Súd: Krajský súd Trnava Spisová značka: 10Co/337/2015 Identifikačné číslo súdneho spisu: 2113203763 Dátum vydania rozhodnutia: 27. 07. 2016 Meno a priezvisko sudcu, VSÚ: JUDr. Zlatica Javorová ECLI: ECLI:SK:KSTT:2016:2113203763.2 ROZSUDOK V MENE SLOVENSKEJ REPUBLIKY Krajský súd v Trnave v senáte zloženom z predsedníčky senátu JUDr. Zlatice Javorovej a sudcov JUDr. Daši Kontríkovej a JUDr. Martina Holiča v právnej veci žalobkyne: POHOTOVOSŤ, s.r.o., so sídlom Pribinova 25, 811 09 Bratislava, IČO: 35 807 598, zastúpenej splnomocnenkyňou: Fridrich Paľko, s. r. o., so sídlom Grösslingova 4, 811 09 Bratislava, IČO: 36 864 421, proti žalovanej: Slovenská republika, konajúca prostredníctvom Ministerstva spravodlivosti Slovenskej republiky, so sídlom Župné námestie 13, 813 11 Bratislava, o 617,56 eur, o odvolaní žalobkyne proti rozsudku Okresného súdu Trnava z 9. decembra 2013 č. k. 18C/66/2013-66 v znení opravného uznesenia rovnakého súdu z 8. januára 2015 č. k. 18C/66/2013-80 takto r o z h o d o l : Odvolací súd napadnutý rozsudok súdu prvej inštancie p o t v r d z u j e . Žalovaná má právo na náhradu trov odvolacieho konania v rozsahu 100%. o d ô v o d n e n i e : 1. Napadnutým rozsudkom súd prvej inštancie I. zamietol žalobu (ktorou sa žalobkyňa na žalovanej domáhala zaplatenia majetkovej škody 175 eur a nemajetkovej ujmy 442,56 eur) a II. žalovanej nepriznal náhradu trov konania. Rozhodnutie vo veci samej (o žalobe založenej na tvrdenom nesprávnom úradnom postupe Okresného súdu Senica v exekučnom konaní vedenom takýmto súdom pod sp. zn. 7Er/274/2004, majúcom spočívať v tom, že k vydaniu rozhodnutia o zmene súdneho exekútora pristúpil až po veľmi dlhej dobe, s následným vyvodzovaním z toho zodpovednosti štátu) odôvodnil právne ust. § 3 ods. 1 písm. d/, § 9 ods. 1 a 2, § 15 ods. 1, § 16 ods. 1, § 17 ods. 1 a 2 a § 19 ods. 1 vety prvej a ods. 3 zákona č. 514/2003 Z. z. o zodpovednosti za škodu spôsobenú pri výkone verejnej moci a o zmene niektorých zákonov, v znení platnom a účinnom ku dňu rozhodovania o zmene súdneho exekútora (ďalej tiež len „zodpovednostný zákon“), § 44 ods. 6 E. p. (zákona č. 233/1995 Z. z. o súdnych exekútoroch a exekučnej činnosti /Exekučného poriadku/) v znení účinnom do 31.8.2005, § 238 ods. 1 E. p. a § 115a ods. 2, § 120 ods. 4 a § 156 ods. 3 O. s. p. (Občianskeho súdneho poriadku č. 99/1963 Zb. v znení neskorších zmien a doplnení); vecne potom tým, že návrh na vydanie poverenia bol exekučnému súdu doručený 15.11.2004, dňa 22.11.2010 mu bol doručený návrh na zmenu súdneho exekútora, o ktorom nerozhodol, nakoľko dňa 3.8.2011 exekučné konanie zastavil. Dôvodil, že ust. § 44 ods. 6 E.p. neuvádza, že súd musí vždy za každých okolností rozhodnúť na návrh oprávneného o zmene exekútora, nie je potrebné rozhodovať o zmene exekútora, ak existujú okolnosti, ktoré bránia vykonaniu exekúcie a exekúciu je potrebné zastaviť. Bolo by prinajmenšom neštandardné rozhodnúť na návrh o zmene súdneho exekútora, a následne bez potreby vykonávania akýchkoľvek ďalších úkonov exekúciu zastaviť. Išlo by výslovne o samoúčelný postup nemajúci žiadny súvis s vydaním rozhodnutia o zastavení exekúcie. Dospel aj k záveru, že ak by aj mal rozhodnúť o zmene exekútora, s ohľadom na znenie intertemporálneho ust. § 238 ods. 1 E.p. sa na takéto konanie vzťahovala právna úprava platná do 31.8.2005 (podľa ktorej úpravy sa mali dokončiť dovtedy začaté exekučné konania), ktorá neustanovovala povinnosť exekučného súdu rozhodnúť o návrhu oprávneného na zmenu exekútora do 30 dní od doručenia návrhu oprávneného na zmenu exekútora. K zavedeniu takejto lehoty do právnej úpravy došlo až s účinnosťou od 1.9.2005 (pre konania začaté po tomto dátume), z čoho vyplýva, že exekučný súd sa nedopustil nesprávneho úradného postupu z dôvodu nevydania rozhodnutia v zákonom stanovenej lehote, keďže právny poriadok mu nestanovoval povinnosť rozhodnúť o zmene súdneho exekútora do 30 dní do doručenia návrhu. Zo všetkých vyššie uvedených dôvodov súd návrh žalobkyne považoval za neopodstatnený. Žalobkyni sa nepodarilo vôbec preukázať, že by jej v súvislosti s postupom Okresného súdu Senica v exekučnej veci vznikla akákoľvek škoda, či ujma. Ďalej dôvodil, že žalobkyňa si uplatnila nárok na náhradu nákladov spojených so správou a udržateľnosťou pohľadávky bez toho, aby ich bližšie špecifikovala (napr. koľko zamestnancov informačného systému spravovalo pohľadávky dlžníkov, aký počet pohľadávok spravovala pomocou informačného systému, kto jej spravoval a udržiaval informačný systém a za akú odmenu, kedy a akú komunikáciu vyvíjala s pôvodným súdnym exekútorom, aké a kedy posielala urgencie exekučnému súdu), keď nutnosť spravovať pohľadávku oprávnenej zapríčinil povinný už tým, že nesplnil svoj dlh a oprávnená musela prikročiť k vymáhaniu formou exekúcie, čo znamená, že vznik nákladov žalobkyne ako oprávnenej v exekučnom konaní na správu a udržateľnosť pohľadávky nie je v príčinnej súvislosti s postupom Okresného súdu Senica v exekučnej veci. Žalobkyňa svoje tvrdenia o vzniku majetkovej škody v žalobe všeobecne popísané nijako nezdokladovala a určenie výšky majetkovej škody v žalobe nie je dôkazom o jej vzniku. V časti uplatnenej náhrady nemajetkovej ujmy dospel súd prvej inštancie k záveru, že v prejednávanej veci by stačilo iba prípadné konštatovanie porušenia práva a nie sú dané dôvody na priznanie náhrady nemajetkovej ujmy v peniazoch s prihliadnutím na dôvody uvedené vyššie. Samotné vedenie exekučného konania bez ohľadu na jeho dĺžku nie je objektívnou prekážkou na udržiavanie kontaktu oprávneného, resp. exekútora, s povinným a nie je ani dôvodom k vzniku insolventnosti povinného, pretože spravidla dôvodom neplnenia dlhu povinného je jeho insolventnosť ešte v čase pred rozhodnutím v základnom konaní. Tieto všeobecne známe riziká sú i rizikom každého podnikateľského subjektu. Nepochybne žalobkyni musela byť všeobecne známa vzhľadom na predmet jej podnikania (poskytovanie úverov z vlastných zdrojov), a to ešte pred podaním návrhu na vykonanie exekúcie, rozhodovacia prax všeobecných súdov v danej problematike rozhodcovských rozsudkov. Preto, ak by aj žalobkyni vznikla majetková škoda a nemajetková ujma, nebola preukázaná súvislosť ich vzniku s postupom Okresného súdu Senica v exekučnej veci. Všetky konštatované skutočnosti, a to nepreukázanie nesprávneho úradného postupu, reálne nepreukázanie vzniku škody, chýbajúca príčinná súvislosť medzi nesprávnym úradným postupom a vznikom škody, boli dôvodom na zamietnutie uplatneného nároku pre jeho nedôvodnosť. V časti o trovách konania súd prvej inštancie svoje rozhodnutie odôvodnil § 142 ods. 1 O. s. p. a vecne plným úspechom žalovanej v konaní, ktorej však náhradu trov konania nepriznal, pretože si ich neuplatnila a ani nepreukázala, že by jej trovy konania vznikli. 2. Opravným uznesením potom došlo podľa § 164 O. s. p. k oprave zrejmej nesprávnosti v úvodnej časti rozsudku, týkajúcej sa označenia žalovanej (náhradou označenia spočívajúceho v spojení označenia štátu a zaň konajúceho štátneho orgánu pomlčkou žalobe presnejšie zodpovedajúcim označením, podľa ktorého Slovenská republika prostredníctvom príslušného rezortného ministerstva len koná). 3. Proti uvedenému rozsudku podala v celom jeho rozsahu včas odvolanie iba žalobkyňa s návrhom na jeho zrušenie a vrátenie veci súdu prvej inštancie na ďalšie konanie. Namietala, že postupom súdu prvej inštancie jej bola odňatá možnosť konať pred súdom, ďalej že súd vec nesprávne právne posúdil tým, že nepoužil správne ustanovenie právneho predpisu a nedostatočne zistil skutkový stav a tiež, že neúplne zistil skutkový stav, pretože nevykonal navrhnuté dôkazy potrebné na zistenie rozhodujúcich skutočností. Súd prvej inštancie podľa nej rozhodol v merite veci na základe (a s použitím) „inšpirácie“ novou právnou úpravou (obsiahnutou v ustanovení § 9 ods. 2 zodpovednostného zákona v znení zákona č. 412/2012 Z. z.), hoci interpretácia hmotného práva platného v čase vzniku právnej skutočnosti aj založenia zodpovednostného právneho vzťahu pomocou hmotného práva, ktoré sa stalo súčasťou právneho poriadku až po vzniku právnej skutočnosti aj po tom, čo už došlo k založeniu zodpovednostného právneho vzťahu, nie je možná. Uplatnením opačného názoru de iure aj de facto došlo k aplikácii princípu priamej retroaktivity, čo je neprípustné. Súdu prvej inštancie tiež vytkla, že vôbec nevysvetlil, prečo zastáva názor, že účastníkovi nevznikol stav právnej neistoty a len s poukazom na skutočnosť, že on sám nepozná dôkazy, ktoré by ho uspokojovali v tvrdení o výške škody, zamietol návrh na znalecké dokazovanie (čím jej znemožnil objektívnym spôsobom preukázať výšku materiálnej škody a mechanizmus jej vzniku a rozhodnutie založil na nedostatočne zistenom skutkovom stave). Súdu neprislúcha polemizovať o vhodnosti limitácie dĺžky konaní zákonnými lehotami, má aplikovať platné právo a akékoľvek úvahy de lege ferenda sú neprípustným súdnym aktivizmom, na ktorom nemožno založiť meritórne rozhodnutie, pričom súd prvej inštancie svojimi úvahami úplne neguje doposiaľ vytvorenú a stabilizovanú judikatúru Európskeho súdu pre ľudské práva (ktorá je základom štandardu ochrany základných práv v Európe, teda aj práva na spravodlivý súdny proces a osobitne práva na prerokovanie veci v primeranom čase). Zodpovednosť štátu podľa uvedenej judikatúry vzniká aj vtedy, ak súdy konajú náležite, ale dĺžku konania ovplyvňujú „mimosúdne“ faktory, napr. rozsah nevybavenej súdnej agendy, keď je to najmä štát, ktorý musí plniť svoj pozitívny záväzok vo vzťahu k právu na prerokovanie veci v primeranej lehote. 4. Žalovaná odvolací návrh nepodala. 5. Krajský súd v Trnave ako súd odvolací (§ 34 zákona č. 160/2015 Z. z. Civilného sporového poriadku, ďalej len „CSP“), po zistení, že odvolanie bolo podané včas (§ 204 ods. 1 O. s. p., účinného v čase jeho podania, aktuálne § 362 ods. 1 CSP), oprávneným subjektom - stranou (predtým účastníkom), v ktorej neprospech bolo rozhodnutie vydané (§ 201 O. s. p., akt. § 359 CSP), proti rozsudku súdu prvej inštancie, proti ktorému zákon odvolanie pripúšťa (§ 201 a 202 O. s. p., akt. § 355 ods. 1 CSP), po skonštatovaní, že podané odvolanie má zákonné náležitosti (§ 205 ods. 1 O. s. p., akt. § 127 a § 363 CSP) a že odvolateľka použila zákonom prípustné odvolacie dôvody (§ 205 ods. 2 písm. a/, c/ a f/ O. s. p., akt. § 365 ods. 1 písm. b/, e/ a h/ CSP), preskúmal napadnuté rozhodnutie v medziach daných rozsahom (§ 379 CSP) a dôvodmi odvolania (§ 380 ods. 1 CSP), s prihliadnutím ex offo na prípadné vady týkajúce sa procesných podmienok, ktoré ale nezistil (§ 380 ods. 2 CSP), súc pritom viazaný skutkovým stavom ako ho zistil súd prvej inštancie (§ 383 CSP), postupom bez nariadenia odvolacieho pojednávania (§ 385 ods. 1 CSP a contrario), keď miesto a čas verejného vyhlásenia rozsudku bolo oznámené na úradnej tabuli a na webovej stránke súdu minimálne 5 dní pred jeho vyhlásením (§ 156 ods. 3 O. s. p. a akt. § 219 ods. 3 CSP) a dospel k záveru, že napadnutý rozsudok treba navzdory námietkam žalobkyne považovať za vecne správny, keď súd prvej inštancie v miere postačujúcej pre rozhodnutie zistil skutkový stav a vec aj správne posúdil po právnej stránke. 6. Odvolací súd nemal (napriek opačnému názoru odvolateľky) dôvod nesúhlasiť s argumentáciou použitou súdom prvej inštancie na podporu ním zvoleného spôsobu rozhodnutia (tak ako táto - rozumej argumentácia - vyplýva z odôvodnenia napadnutého rozsudku). U dôvodov predostretých súdom prvej inštancie dostatočne jasne a i objektívne presvedčivo by tak zásadne postačovalo i len konštatovať ich správnosť a odvolať sa na ne (prvá časť ust. § 387 ods. 2 O. s. p.), odvolací súd však aj v tejto konkrétnej veci musí učiniť zadosť tiež povinnosti vyporiadať sa s podstatnými tvrdeniami uvedenými v odvolaní (§ 387 ods. 3 veta druhá CSP) a preto, ale aj pre celkovú úplnosť nad rámec už uvedeného súdom prvej inštancie dopĺňa (§ 387 ods. 2 O. s. p. in fine) nasledovné: 7. Časť námietok, urobených súčasťou odvolania proti rozsudku v prejednávanej veci, nemohla obstáť pre ich absolútnu nepatričnosť a na ďalšiu časť z nich nešlo dosť dobre reagovať pre ich len najvšeobecnejšie možné uplatnenie, pri ktorom síce voči úvahám odvolávajúcej sa žalobkyne zásadne nešlo nič namietať (a ani s nimi polemizovať), práve prílišná všeobecnosť výhrad a nemožnosť ich vztiahnutia aj na prípad v tejto konkrétnej veci však bránili konštatovaniu, žeby súd prvej inštancie pri svojom rozhodovaní či tomuto predchádzajúcom postupe naozaj konal v rozpore s požiadavkami na spravodlivé súdne konanie. Pokiaľ žalobkyňa v odvolaní tvrdila, že jej bola odňatá možnosť konať pred súdom, svoje tvrdenie bližšie nekonkretizovala. Pre záver o zbytočných prieťahoch exekučného súdu nestačí len samotné prekročenie lehoty, ale aj zohľadnenie ďalších relevantných okolností prípadu. Medzi takéto okolnosti patrí napr. správanie sa oprávneného, jeho súčinnosť, iné procesné prekážky a pod. Nemohlo obstáť tvrdenie žalobkyne o „polemizovaní“ súdu o limitácií dĺžky konaní zákonnými lehotami. Výklad jednotlivých právnych predpisov nesmie byť formalistický, má byť ústavne konformný, eurokonformný ako aj teleologický (nachádzajúci zmysel a účel zákona). Primeraná rýchlosť konania je jednou z podmienok spravodlivého procesu v širšom zmysle slova. Príliš dlhé konanie ohrozuje jeho účinnosť, pomalá spravodlivosť je považovaná za odmietnutú spravodlivosť. Rýchlosť však neznamená prenáhlenosť. Konanie musí byť čo najrýchlejšie ale tak, aby tým neutrpela jeho kvalita. Nesmie ísť na úkor riadneho výkonu spravodlivosti a rešpektovania ostatných základných princípov konania (rozhodnutie ESĽP vo veci: Neumeister v. Rakúsko z 27. decembra 1968). V rozhodnutí vo veci Bodaerdd v. Belgicko z 22. októbra 1992 ESĽP uviedol, že čl. 6 Dohovoru o ľudských právach predpisuje rýchlosť súdneho konania, ale súčasne zakotvuje všeobecnejší princíp riadneho výkonu spravodlivosti (Dohovor taktiež ráta s tým, že konanie sa nemá príliš unáhliť). 8. Nepatričnými boli pritom najmä námietky týkajúce sa údajného nenáležitého použitia novelizovaného znenia ustanovenia § 9 ods. 2 zodpovednostného zákona, kde žalobkyni pre zjavne paušálne uplatnenie rovnakých odvolacích dôvodov ako vo všetkých ostatných tunajšiemu súdu známych druhovo totožných konaniach za účasti rovnakých účastníčok, muselo uniknúť, že súd prvej inštancie v tejto veci ustanovením § 9 ods. 2 zodpovednostného zákona v znení zákona č. 412/2012 Z. z. vôbec neargumentoval (v tejto súv. por. i str. 6 a 7 písomného vyhotovenia rozsudku, § 9 ods. 2 zodpovednostného zákona v znení platnom a účinnom do 31. decembra 2012 a po takomto čase a tiež čl. I bod 8 a čl. II zákona č. 412/2012 Z. z.). 9. Pokiaľ šlo o ostatné výhrady, namietané úvahy o nevysvetlení názoru, podľa ktorého účastníkom (zrejme exekučného konania, tvoriaceho podklad nárokov uplatňovaných v prejednávanej veci) nevznikol stav právnej neistoty, neboli v prejednávanej veci relevantnými (ako bude uvedené i neskôr) a to isté platilo aj v prípade námietky údajnou nesprávnosťou odmietnutia návrhu na tzv. znalecké dokazovanie (ktoré môže byť namieste až vtedy, ak nemožno mať pochybnosti o existencii žalobou uplatneného práva, pričom akceptovanie opačného názoru by malo za následok nehospodárne postupy súdov a neúmerné predražovanie súdnych konaní, v ktorých by vykonané dôkazy nemohli na jednoznačnom výsledku konania nič zmeniť). Aj povinnosť (štátov všeobecne i Slovenskej republiky osobitne) garantovať právo účastníkov súdnych konaní na spravodlivé súdne konanie a v jeho rámci tiež právo na rozhodnutie v primeranej lehote tu nepochybne je, podmienky realizácie takýchto práv však na vnútroštátnej úrovni určujú práve zákony a z tých práve ten pre rozhodnutie v prejednávanej veci kľúčový spôsobom podsúvaným odvolateľkou vyložiť nešlo. 10. Podľa § 44 ods. 6 E. p. v znení účinnom do 31. augusta 2005 (v čase začatia exekučného konania)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Podľa § 44 ods. 7 E. p. v znení účinnom od 1. septembra 2005 do 30. novembra 2006, resp. ods. 8 v znení účinnom od 1. decembra 2006 do 31. decembra 2014, oprávnený môže kedykoľvek v priebehu exekučného konania aj bez uvedenia dôvodu podať na príslušný okresný súd návrh na zmenu exekútora. Súd rozhodne o zmene exekútora do 30 dní od doručenia návrhu oprávneného na zmenu exekútora. Podľa § 44 ods. 8 E. p. v znení účinnom od 1. septembra 2005 do 30. novembra 2006, resp. ods. 9 v znení účinnom od 1. decembra 2006 do 31. decembra 2014, súd v rozhodnutí o zmene exekútora podľa odseku 7 (v znení účinnom od 1. decembra 2006 do 31. decembra 2014 - odseku 8) zároveň vykonaním exekúcie poverí exekútora, ktorého navrhne oprávnený, a vec mu postúpi spolu s exekučným spisom súdneho exekútora, ktorý bol vykonaním exekúcie pôvodne poverený. Účinky pôvodného návrhu oprávneného na vykonanie exekúcie zostávajú zachované. Trovy exekúcie pôvodného exekútora sa vypočítajú tak, ako keby došlo k zastaveniu exekúcie. Podľa § 238 ods. 1 E. p. konania začaté pred 1. septembrom 2005 sa dokončia podľa práva platného do 31. augusta 2005, ak odsek 2 neustanovuje inak; keď podľa ods. 2 ustanovenia § 34 ods. 1 až 3, § 37 ods. 4 a 5, § 46 ods. 3, § 47 ods. 3, § 58 ods. 5, § 134 ods. 2, § 136 ods. 3 a 4, § 145 ods. 1 sa použijú aj na konania začaté pred 1. septembrom 2005. Ak potom v prejednávanej veci niet pochýb o tom, že exekučné konanie, v ktorom malo podľa žalobkyne dôjsť k nesprávnemu úradnému postupu zakladajúcemu nárok na náhradu majetkovej škody a nemajetkovej ujmy, začalo 4. novembra 2004, z ostatného z vyššie citovaných ustanovení je celkom zjavné práve to, čo správne vyvodil aj súd prvej inštancie a síce, že exekučné konania začaté pred 1. septembrom 2005 sa dokončia podľa práva platného do 31. augusta 2005. To platí aj pre rozhodovanie o návrhoch na zmenu súdneho exekútora podaných neskôr (v prejednávanej veci 22. novembra 2010), na ktoré sa tak nevzťahuje od 1. septembra 2005 zákonodarcom stanovená povinnosť exekučných súdov o takýchto návrhoch rozhodnúť v lehote 30 dní od ich doručenia. Ak ustanovenie § 44 ods. 6 E. p. v znení účinnom v čase začatia exekučného konania (do 31. augusta 2005) navyše predpokladá pred rozhodnutím o návrhu oprávneného na zmenu exekútora aj zabezpečenie si vyjadrenia exekútora k takémuto návrhu (Okresný súd Senica v danej exekučnej veci vyjadrenie zabezpečil, keď výzvou zo 7.1.2011 vyzval súdnu exekútorku, aby sa vyjadrila k návrhu oprávnenej na zmenu súdneho exekútora, výzva jej bola doručená 13.1.2011 a reagovala na ňu podaním z 3.5.2011, doručeným exekučnému súdu 6.5.2011), obstaranie takéhoto vyjadrenia (ktorým v čase doručenia mu návrhu na zmenu exekútora obvykle exekučný súd ešte nedisponuje) a i jeho náležité vyhodnotenie si vyžaduje určitý čas a z pohľadu časového aspektu súhrnu takýchto aktivít by lehotu 30 dní nebolo možné považovať za postačujúcu. To je mimo akúkoľvek pochybnosť tiež dôvod, pre ktorý sa zákonodarca jej uzákoneniu v rozhodnom čase vyhol a to, či tak urobil s vedomím možných obštrukcií pri získavaní exekučným súdom požadovaného vyjadrenia, alebo bez takéhoto vedomia, bolo bez právneho významu, rovnako ako to, že zavedenie povinnosti o návrhu na zmenu exekútora rozhodnúť v lehote 30 dní od jeho doručenia podľa úpravy účinnej od 1. septembra 2005 už nie je podmienené zabezpečením si vyjadrenia súdneho exekútora (čím je daná i odlišnosť právnej úpravy v posudzovaných zneniach). 11. Súd prvej inštancie tak predovšetkým správne posúdil otázku existencie (či presnejšie neexistencie) prvého z atribútov zodpovednosti štátu za škodu spôsobenú pri výkone verejnej moci, ktorým je v tomto prípade postup súdu považovateľný za nesprávny úradný postup. Ak už tento atribút chýbal, bezpredmetné bolo zaoberanie sa prípadnou existenciou tých ďalších, pretože by to na bezzákladnosti žaloby o náhradu škody a nemajetkovej ujmy z takéhoto dôvodu nemohlo nič zmeniť. 12. Odvolací súd riadiaci sa týmito úvahami a osvojujúci si aj dôvody súdu prvej inštancie preto napadnutý rozsudok súdu prvej inštancie podľa § 387 ods. 1 a 2 CSP (predtým § 219 ods. 1 a 2 O. s. p.) potvrdil, vrátane vecne správneho rozhodnutia o trovách konania pred súdom prvej inštancie. 13. Podľa § 396 ods. 1 CSP ustanovenia o trovách konania pred súdom prvej inštancie sa použijú aj na odvolacie konanie. Podľa § 255 ods. 1 CSP súd prizná strane náhradu trov konania podľa pomeru jej úspechu vo veci.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O nároku na náhradu trov odvolacieho konania odvolací súd rozhodol podľa § 255 ods. 1 CSP, § 262 ods. 1 CSP v spojení s § 396 ods. 1 CSP tak, že procesne plne úspešnej žalovanej priznal právo na náhradu trov odvolacieho konania v rozsahu 100%, a to z dôvodu, že strana, ktorá mala plný úspech vo veci, má nárok na náhradu všetkých účelne vynaložených trov proti strane, ktorá vo veci úspech nemala. 14. K prijatiu tohto rozsudku došlo pomerom hlasov 3 : 0, čiže jednomyseľne (čl. I § 3 ods. 9 posledná veta zákona č. 757/2004 Z. z. o súdoch v znení neskorších zmien a doplnení).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&lt;https://www.slov-lex.sk/pravne-predpisy/SK/ZZ/2015/160/20160701&gt;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Rozsah, v akom sa rozhodnutie napáda, môže dovolateľ rozšíriť len do uplynutia lehoty na podanie dovolania.(§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ods.1 CSP) Dovolací dôvod sa vymedzí tak, že dovolateľ uvedie právne posúdenie veci, ktoré pokladá za nesprávne, a uvedie, v čom spočíva nesprávnosť tohto právneho posúdenia. (§ 432 ods.2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https://www.kauzis.sk/judikatura/r/ECLI:SK:KSTT:2016:2113203763.2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