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25Co/573/2015 z 11. 10. 2016</w:t>
      </w:r>
    </w:p>
    <w:p>
      <w:r>
        <w:t>Uznesenie Krajského súdu Trnava z 11. októbra 2016, sp. zn. 25Co/573/2015, ECLI:SK:KSTT:2016:2613203166.2</w:t>
      </w:r>
    </w:p>
    <w:p>
      <w:r>
        <w:t>Súd: Krajský súd Trnava</w:t>
      </w:r>
    </w:p>
    <w:p>
      <w:r>
        <w:t>Spisová značka: 25Co/573/2015</w:t>
      </w:r>
    </w:p>
    <w:p>
      <w:r>
        <w:t>ECLI: ECLI:SK:KSTT:2016:2613203166.2</w:t>
      </w:r>
    </w:p>
    <w:p>
      <w:r>
        <w:t>Dátum vydania: 11. 10. 2016</w:t>
      </w:r>
    </w:p>
    <w:p>
      <w:r>
        <w:t>Forma: Uznesenie</w:t>
      </w:r>
    </w:p>
    <w:p>
      <w:pPr>
        <w:pStyle w:val="Heading2"/>
      </w:pPr>
      <w:r>
        <w:t>Text rozhodnutia</w:t>
      </w:r>
    </w:p>
    <w:p>
      <w:r>
        <w:t>Súd: Krajský súd Trnava Spisová značka: 25Co/573/2015 Identifikačné číslo súdneho spisu: 2613203166 Dátum vydania rozhodnutia: 12. 10. 2016 Meno a priezvisko sudcu, VSÚ: JUDr. Martina Valentová ECLI: ECLI:SK:KSTT:2016:2613203166.2 Uznesenie Krajský súd v Trnave v senáte zloženom z predsedníčky senátu: JUDr. Martina Valentová a členov senátu: JUDr. Ľubica Spálová a JUDr. Anton Jaček, v právnej veci žalobcu: CD Consulting, s.r.o., so sídlom Česká republika, Praha 1, Politických věznů 1272/21, Nové Město, IČO: 26 429 705, zastúpeného spoločnosťou: Fridrich Paľko, s.r.o., so sídlom Bratislava, Grösslingova 4, IČO: 36 864 421, proti žalovanému: V. S., nar. X.XX.XXXX, bytom O. Z. M. XXX, o zaplatenie 1.123,01 Eur s príslušenstvom, na odvolanie žalobcu proti rozsudku Okresného súdu Senica, č.k. 5C/108/2013-48 zo dňa 3.3.2014, takto r o z h o d o l : I. Odvolací súd p r i p ú š ť a späťvzatie žaloby v časti uplatneného zmenkového úroku vo výške 0,19% denne, rozsudok súdu prvej inštancie v časti uplatneného zmenkového úroku vo výške 0,19% denne r u š í a konanie v tejto časti z a s t a v u j e . II. V ostatnej časti odvolací súd rozsudok súdu prvej inštancie r u š í a vec mu v r a c i a na ďalšie konanie. o d ô v o d n e n i e : 1. Napadnutým rozsudkom súd prvej inštancie návrh (na uplatnenie voči odporcovi pohľadávky zo zmenky podľa čl. 4 ods. 1 Nariadenia Európskeho parlamentu a Rady (ES) č. 861/2007, ktorým sa ustanovuje európske konanie vo veciach s nízkou hodnotou sporu a s cezhraničným charakterom) zamietol a vyslovil, že žalovanému náhradu trov konania nepriznáva. 2. Vec súd právne posúdil aplikáciou čl. 2 bod 1, čl. 3 bod 1, Nariadenia Európskeho parlamentu a Rady (ES) č. 861/2007, čl. 16 bodu 2 nariadenia Rady (ES) č. 44/2001, čl. I. § 5, § 75, § 11 ods. 1, § 33 ods. 1, 2, § 34 ods. 1, § 48 ods. 1 bodu 2, zák. č. 191/1950 Zb. o zmenkách a šekoch, § 37 ods. 1, § 53 ods. 1, 5, § 54 ods. 1, 2 Občianskeho zákonníka a § 142 ods. 1 OSP. Súd mal v konaní preukázané, že žalobca je obchodnou spoločnosťou so sídlom na území Českej republiky, žalovaný ako fyzická osoba má bydlisko na území Slovenskej republiky. Uplatnená zmenka bola vystavená na území Slovenskej republiky, kde je i platobné miesto. Predmetom konania je cezhraničný spor v zmysle čl. 3 bodu 1 nariadenia Rady (ES) č. 861/2007 z 11. júla 2007, ktorým sa ustanovuje Európske konanie vo veciach s nízkou hodnotou sporu, nakoľko navrhovateľ má sídlo v Českej republike, teda v členskom štáte inom ako v členskom štáte súdu, konajúceho vo veci. Hodnota pohľadávky v čase doručenia tlačiva návrhu na uplatnenie pohľadávky Okresnému súdu v Senici nepresahuje 2 000,- Eur bez akýchkoľvek úrokov, výdavkov a nákladov, a preto sa podľa čl. 2 bodu 1 nariadenia Rady (ES) č. 861/2007 z 11. júla 2007, ktorým sa ustanovuje Európske konanie vo veciach s nízkou hodnotou sporu, na tento spor uplatňuje nariadenie Rady (ES) č. 861/2007 z 11. júla 2007, ktorým sa ustanovuje Európske konanie vo veciach s nízkou hodnotou sporu. Žalovaný má bydlisko v obvode Okresného súdu Senica, ktorý je z tohto dôvodu v zmysle uvedeného nariadenia príslušným súdom na konanie vo veci. Takto určená právomoc súdu je i v súlade s čl. 16 bodu 2 nariadenia Rady (ES) č. 44/2001 z 22.12.2000 o právomoci a o uznávaní a výkone rozsudkov v občianskych a obchodných veciach. Dotknutá zmenka bola vystavená podľa slovenského práva, miesto vystavenia i platobné miesto sa nachádzajú na území Slovenskej republiky. Vzhľadom k tomu sa žalované vzájomné majetkové vzťahy účastníkov konania spravujú právnym poriadkom Slovenskej republiky. Použitie právneho poriadku Slovenskej republiky v súlade s § 10 a § 11 zák. č. 97/1963 Zb. o medzinárodnom práve súkromnom a procesnom v znení neskorších predpisov zodpovedá rozumnému usporiadaniu záväzkového vzťahu účastníkov konania. Iná dohoda účastníkov konania o voľbe rozhodujúceho práva v konaní preukázaná nebola. 3. Súd ďalej poukázal, že predložená zmenka je vistazmenkou. Súd preskúmal zmenku z pohľadu jej splatnosti, pričom dospel k záveru, že ide o vlastnú zmenku, ktorá má uvedené dve možnosti splatnosti, čo spôsobuje jej absolútnu neplatnosť z dôvodu jej neurčitosti. Neurčitý údaj splatnosti zmenky je spôsobený zápismi údajov na zmenke, keď zo zápisu „zaplatím za túto zmenku pri predložení“, je uvedená splatnosť na nahliadnutie a z údaju „na platenie predložiť v lehote 4 rokov od vystavenia“ je uvedená splatnosť na určitý čas. Súd nemohol považovať tento údaj za predĺženie lehoty v zmysle § 34 ods. 1 zák. č. 191/1950 Zb. o zmenkách a šekoch, keďže tento údaj vzbudzuje pochybnosť o druhu splatnosti zmenky. Ak by vystaviteľ zmenky mal vôľu predĺžiť lehotu na videnie zmenky, údaj mal správne znieť „na platenie predložiť v lehote do 4 rokov od vystavenia“. V tejto súvislosti súd odkazuje na rozhodnutie Najvyššieho súdu Slovenskej republiky č.k. 1 Obdo 59/2010 zo dňa 26.01.2011, ktorý jednoznačne skonštatoval, že ak sú v zmenke uvedené dve rozdielne určenia splatnosti (na videnie a do dvoch rokov od vystavenia), spôsobuje to jej neplatnosť, a to s poukazom na ust. 33 ods. 2 zák. č. 191/1950 Zb. o zmenkách a šekoch, v znení neskorších predpisov. Z uvedeného je zrejmé, že pri uplatňovaní zmenkového práva sa uplatňuje prísny formalizmus. 4. Následne súd koštatoval, že Krajský súd v Trnave v uznesení č.k. 21Ncb/211/2013-18 zo dňa 8.7.2013 uviedol, že považuje za prioritné v tomto konaní hľadisko ochrany spotrebiteľa a podľa neho určenie príslušnosti súdu, k čomu berie do úvahy i upozornenia Európskej komisie na praktiky existujúce v sektore spotrebiteľských úverov so zameraním na dôsledné uplatňovanie právnych predpisov o ochrane spotrebiteľa v Slovenskej republike. Európska komisia poukázala z pohľadu zabezpečenia ochrany spotrebiteľa na neakceptovateľnú situáciu v súvislosti s praxou obchodníkov poskytujúcich úvery vo vzťahu k spotrebiteľom spojenú s existenciou takých právnych nástrojov, ktoré umožňujú veriteľom ich využívanie oddelene od zmluvy o úvere, a medzi ktoré Európska komisia zaradila i zmenky podpísané spotrebiteľmi. V danom prípade je pritom zrejmé, že pôvodný majiteľ zmenky, ktorým je spoločnosť Pohotovosť, s.r.o., vykonáva svoju podnikateľskú činnosť prostredníctvom poskytovania spotrebiteľských úverov na území Slovenskej republiky, pričom zmenka v tomto prípade má zabezpečovací charakter k pôvodnému právnemu vzťahu, ktorý má povahu vzťahu spotrebiteľského. A preto i napriek tomu, že žalobca súdu nepredložil zmluvu, ktorou vznikol medzi účastníkmi (základný) zmluvný vzťah, a ktorá bola zabezpečená predloženou zmenkou, považuje súd tento vzťah za vzťah spotrebiteľský. 5. Súd potom dospel k záveru, že zmenka, na základe ktorej si žalobca svoj nárok uplatňuje je neplatná a súčasne zmenkový úrok vo výške 0,25 % denne, čo je 91,25 % ročne, k úhrade ktorého sa odporca v zmenke zaviazal, spôsobuje podľa názoru súdu značnú nerovnováhu v právach a povinnostiach zmluvných strán v neprospech spotrebiteľa, a preto súd návrh žalobcu v celom rozsahu zamietol. O trovách konania súd rozhodol podľa § 142 ods. 1 OSP, keď plne úspešnému žalovanému náhradu trov konania nepriznal, pretože si ich neuplatnil a ani nepreukázal, že by mu trovy konania vznikli. 6. Proti tomuto rozsudku v celom jeho rozsahu podal prostredníctvom svojho právneho zastúpenia odvolanie žalobca, ktorým žiadal napadnutý rozsudok súdu prvej inštancie zmeniť tak, že návrhu na uplatnenie pohľadávky v celom rozsahu vyhovie a prizná mu vyčíslenú náhradu trov odvolacieho konania. Ako odvolacie dôvody uplatnil dôvody podľa § 205 ods. 2 písm. a), b) a f) OSP, pričom argumentoval tým, že napadnuté rozhodnutie je prekvapivým rozhodnutím, čo predstavuje odňatie možnosti konať pred súdom. Táto prekvapivosť vyplýva zo skutočnosti, že žalovaný uplatnený nárok nepoprel, no napriek tomu súd prvého stupňa uplatnený nárok zamietol, ale najmä vyplýva z rozporu napadnutého rozhodnutia s konštantnou judikatúrou Najvyššieho súdu Slovenskej republiky. Prvoinštančný súd dospel k záveru, že zmenka je neplatná pre neurčitý údaj splatnosti, ktorý má vyplývať z údajného rozporu medzi na zmenke napísaným údajom „zaplatím za túto zmenku pri predložení“ a údajom „na platenie predložiť v lehote štyroch rokov od vystavenia“. V zmysle čl. I § 33 zák. č. 191/1950 Zb. môže byť splatnosť zmenky určená len štyrmi spôsobmi predpokladanými zákonom, inak je zmenka ničotná (neplatná). Jedným zo spôsobom splatnosti zmenky je splatnosť na videnie (tzv. vista zmenka). Zákon explicitne neudáva, akým spôsobom sa má doložka uviesť. Spôsob uvádzania doložiek splatnosti bol zaužívaný v zmenkovej doktríne už desaťročia, pričom rozhodujúca je judikatúra po roku 1930, odkedy sa datuje platná právna úprava. Je zaužívané pri vista zmenkách používať na označenie údaju zročnosti údaj najmä nasledovanými slovnými vyjadreniami: „na predloženie“, „po predložení“, „pri predložení“, „na videnie“. Je nesporné, že údaj, ktorý je uvedený na predloženej zmenke ako údaj splatnosti „pri predložení“, je tradičný údaj, ktorý sa používa ako údaj splatnosti pri vista zmenke, t.j. zmenke splatnej na videnie. V zmysle čl. I § 34 ods. 1 zák. č. 191/1950 Zb. zmenku splatnú na videnie je potrebné predložiť na platenie do jedného roka od dátumu vystavenia. Vystaviteľ môže lehotu na platenie predĺžiť alebo skrátiť. Predĺženie lehoty na platenie sa na zmenke musí uviesť. Opätovne ani v tomto prípade nie je v zákone explicitne uvedené, ako sa má údaj o predĺžení, resp. skrátení lehoty uviesť. Dôležité je, aby bol údaj dostatočne určitý. Je potrebné mať zároveň na zreteli, že zmenka predstavuje abstraktný záväzok, stelesňuje právo samé osebe, je zo zákona prevoditeľná indosamentom, a preto sa pri posudzovaní podstatných náležitostí vyžadujú príslušné kritériá. V tejto veci je na zmenke uvedené „na platenie predložiť v lehote štyroch rokov od vystavenia“. Pri jazykovom výklade uvedeného je celkom zrejmý význam slova „na platenie“, „predložiť“. Na základe uvedených výkladových pravidiel je možné vyvodiť, že zmenka má byť predložená počas obdobia štyroch rokov od vystavenia, tzn. že uvedený údaj vymedzuje časový úsek, odkedy má byť zmenka predložená na platenie. Tento posudzovaný údaj logicky zodpovedá účelu vymedzenia lehoty na predloženie vista zmenky na platenie v súlade s čl. I § 34 ods. 1 zák. č. 191/1950 Zb. Odvolateľ sa preto nestotožňuje so záverom, že v údaji predlžujúcom lehotu na platenie by mala byť ešte uvedená doložka „do“, a to tak, že by text mal znieť „na platenie predložiť v lehote do štyroch rokov od vystavenia“, pretože ide o dva rozličné údaje s dvoma rozdielnymi významami z pohľadu zmenkového, teda nejde o vnútorný rozpor zmenky. Prvý z nich určuje údaj zročnosti zmenky, t.j. podľa neho zmenku charakterizujeme a o aký typ ide z hľadiska zročnosti, druhý z nich určuje obdobie, v rámci ktorého môže byť zmenka predložená na platenie. Pokiaľ ide o argument v rozhodnutí Najvyššieho súdu SR zo dňa 26.1.2001 sp. zn. 1Obdo 59/2010, tak o túto skutkovú situáciu sa v danom prípade nejedná a preto nie je možné argumentovať predmetným rozhodnutím. Odvolateľ na záver poukázal na to, že záver súdu prvej inštancie je nesprávny a vyplýva z nesprávneho právneho posúdenia veci. V tejto súvislosti poukázal aj na uznesenie Krajského súdu v Banskej Bystrici sp. zn. 43CoZm/10/2013 zo dňa 21.11.2013, z ktorého zdôraznil, že súd prejedná vec podľa nariadenia pre európske konanie vo veciach s nízkou hodnotou sporu ústne len vtedy, ak to považuje za potrebné alebo ak to navrhne jedna zo strán a v danom prípade nebol daný dôvod na prejednanie veci na ústnom pojednávaní. 7. Odvolateľ tiež nesúhlasí s názorom súdu, že k prejednaniu veci pristúpil preto, že návrh sa javil zjavne neopodstatnený, pretože neopodstatnenosť návrhu, rovnako ako jeho neprípustnosť, je možné posudzovať výlučne z procesného hľadiska a nie hmotnoprávneho, keďže sú uplatnené nároky zo zmenky. Súd pritom vykonal dokazovanie, ktoré účastníci nenavrhli, pričom nebolo vykonané na tvrdenia žalobcu. Zmenka je cenným papierom, ktorým sa zmenkový dlžník zaväzuje majiteľovi zmenky zaplatiť v čase a mieste určenom v zmenke čiastku v nej určenú. Ide o záväzok, ktorý je priamy, bezpodmienečný, nesporný, abstraktný. Zákon dáva dlžníkom z takejto zmenky len možnosť podať námietku proti majiteľovi, avšak neupravuje, že by takáto listina nebola platnou zmenkou. S tým potom súvisí aj dôkazná povinnosť na strane dlžníkov, ktorí musia namietať a preukázať, že šlo pôvodne o blankozmenku, ktorá mala byť vyplnená inak a teda musia preukázať obsah vyplňovacieho práva ako aj to, že blankozmenka bola vyplnená v rozpore s vyplňovacím vyhlásením a teda aj s udeleným vyplňovacím právom, čo sa v prejednávanej veci nestalo. Podľa Zákona zmenkového a šekového bol preto súd oprávnený skúmať len to, či zmenka obsahuje všetky náležitosti, ktoré sa musia pre jej platnosť zo zákona povinne do nej uviesť, nie však podmienky jej vystavenia, ani jej neprípustnosť. 8. Žalovaný odvolací návrh nepodal, k doručenému odvolaniu žalobcu sa písomne nevyjadril. 9. V priebehu odvolacieho konania žalobca podaním zo dňa 21.12.2015 doručeným okresnému súdu 23.12.2015 čiastočne späťvzal žalobu a uplatnil súvisiacu zmenu petitu. S poukazom na § 96 ods. 1 O.s.p. zobral svoju žalobu na začatie konania čiastočne späť v rozsahu zmenkového úroku vo výške 0,19% denne v časti uplatneného zmenkového úroku vo výške 0,25% denne, čím si uplatňoval v konaní len zmenkový úrok vo výške 0,06% denne. Kópia čiastočného späťvzatia žaloby bola odvolacím súdom žalovanému doručená s poučením, že má možnosť vysloviť svoj ne/súhlas s čiastočným späťvzatím. Na výzvu žalovaný nijako nereagoval. 10. Keďže v danom prípade žaloba bola čiastočne späťvzatá po rozhodnutí súdu prvej inštancie rozsudkom vo veci samej, ale skôr, ako rozhodnutie v dôsledku podaného odvolania nadobudlo právoplatnosť, odvolací súd s použitím ust. § 370 CSP rozhodol o pripustení späťvzatia za situácie, keď protistrana so späťvzatím žaloby nevyslovila nesúhlas. Odvolací súd zároveň čiastočne zrušil rozhodnutie súdu prvej inštancie a konanie v späťvzatej časti zastavil. 11. Krajský súd v Trnave ako súd odvolací (§ 34 zák. č. 160/2015 Z.z. Civilného sporového poriadku účinného od 1.7.2016 - ďalej len CSP), po zistení, že odvolanie bolo podané včas (§ 204 ods. 1 v čase podania odvolania účinného zák. č. 99/1963 Zb. Občianskeho súdneho poriadku - ďalej OSP, aktuálne § 362 ods. 1 CSP), oprávneným subjektom - stranou, v ktorej neprospech bolo rozhodnutie vydané (§ 201 OSP, akt.§ 359 CSP), proti rozhodnutiu súdu prvej inštancie, proti ktorému zákon odvolanie v čase jeho podania pripúšťal (§ 201 a 202 OSP, akt. § 355 ods. 1 CSP), po skonštatovaní, že podané odvolanie má zákonné náležitosti (§ 205 ods. 1 OSP, akt. § 127 a § 365 CSP) a že odvolateľ použil zákonom prípustné odvolacie dôvody (§ 205 ods. 2 písm. a), b) a f) OSP, ktoré má ekvivalent v § 365 ods. 1 písm. b), d) CSP), preskúmal napadnuté rozhodnutie v medziach daných rozsahom (§ 379 CSP) a dôvodmi odvolania (§ 380 ods. 1 CSP), s prihliadnutím ex offo na prípadné vady týkajúce sa procesných podmienok, ktoré nezistil (§ 380 ods. 2 CSP), súc pritom viazaný skutkovým stavom ako ho zistil súd prvej inštancie bez potreby zopakovať alebo doplniť dokazovanie (§ 383 CSP), postupom bez nariadenia odvolacieho pojednávania (§ 385 ods. 1 CSP a contrario) a dospel k záveru, že odvolanie žalobcu je dôvodné, v dôsledku čoho je nevyhnutné s použitím § 389 ods. 1 písm. c) v spojení s § 295 CSP rozsudok súdu prvej inštancie v ostatnej napadnutej zamietajúcej časti (nad zrušujúcu časť pre čiastočné späťvzatie žaloby) zrušiť a vec mu vrátiť na ďalšie konanie. 12. Predovšetkým treba zohľadniť, že žalobca žiadal priznať uplatnenú pohľadávku podľa Nariadenia Európskeho parlamentu a Rady (ES) č. 861/2007, ktorým sa ustanovuje európske konanie vo veciach s nízkou hodnotou sporu a s cezhraničným charakterom. Európske konanie vo veciach s nízkou hodnotou sporu sa uplatňuje len pre spory vymedzené ako „cezhraničné“, t.j. spory, v ktorých má aspoň jedna zo strán bydlisko alebo obvyklý pobyt v členskom štáte inom ako v členskom štáte súdu alebo tribunálu konajúceho vo veci, na čo správne poukázal aj súd prvej inštancie, čo v danej veci bolo splnené. Nariadenie o európskom konaní vo veciach s nízkou hodnotou sporu neobsahuje pravidlá týkajúce sa súdnej právomoci, preto sa pri určovaní príslušnosti súdov a tribunálov medzi jednotlivými členskými štátmi EÚ, ako aj pokiaľ ide o štáty mimo EÚ, musia uplatňovať pravidlá ustanovené v nariadení Brusel I. Európske konanie vo veciach s nízkou hodnotou sporu sa riadi procesným právom členského štátu, v ktorom sa konanie vedie. Rozhodným právom však nemusí byť právo členského štátu súdu alebo tribunálu konajúceho vo veci pohľadávky, v závislosti od toho, ktoré právo sa má uplatňovať v zmysle príslušných pravidiel uvedených v nástrojoch týkajúcich sa rozhodného práva. Pokiaľ potom ide o rozhodné právo a skutočnosť, že žalobca si v konaní uplatnil zmenkovú pohľadávku, pričom z obsahu predloženej zmenky nevyplýva voľba rozhodného práva a na záväzky vyplývajúce zo zmeniek nie je možné použiť Nariadenie Európskeho parlamentu a Rady (ES) č. 593/2008 zo 17. júna 2008 o rozhodnom práve pre zmluvné záväzky (Rím I), keďže z rozsahu jeho pôsobnosti článok 1 ods. 2 písm. d) vylučuje záväzky vyplývajúce zo zmeniek, pričom právo Európskej únie a medzinárodné zmluvy neobsahujú kolízne normy pre oblasť zmeniek, súd prvej inštancie správne určil rozhodné právo podľa § 10 ods. 1 a § 11 zák. č. 97/1963 Zb. o medzinárodnom práve súkromnom a procesnom s tým, že danú vec je potrebné riešiť podľa slovenského právneho poriadku, nakoľko jeho použitie zodpovedá rozumnému usporiadaniu daného vzťahu, vzhľadom na to, že osoba zmenkovo zaviazaná je štátnym občanom Slovenskej republiky, pôvodný majiteľ zmenky je spoločnosť POHOTOVOSŤ, s.r.o. so sídlom na území Slovenskej republiky, žalobca ako majiteľ zmenky je osobou zo zmenky oprávnenou - má nárok na vyplatenie zmenkovej sumy s príslušenstvom, na zmenke však nie je jeho podpis, čím potom spôsobilosť žalovaného a indosanta - prvého majiteľa zmenky sa spravuje slovenskou právnou úpravou, zmenkové vyhlásenie žalovaného ako vystaviteľa zmenky bolo urobené pred indosáciou zmenky v Slovenskej republike, teda jeho forma sa spravuje taktiež právom Slovenskej republiky, aj platobné miesto je v zmenke uvedené: „POHOTOVOSŤ, s.r.o., Pribinova 25, 811 Bratislava, atď.). Odvolací súd upriamuje pozornosť aj na to, že právna úprava zmenky vychádza v Českej republike i v Slovenskej republike z rovnakého právneho základu, ktorým je zákon č.191/1950 Zb. - zákon zmenkový a šekový. 13. Z obsahu spisu vyplýva, že návrhom na uplatnenie pohľadávky si žalobca uplatnil svoju pohľadávku voči žalovanému vyplnením vzorového tlačiva A v zmysle čl. 4 bod 1 Nariadenia. Žalobca si podľa návrhu uplatňoval zmenkovú pohľadávku v špecifikovanej výške, zmenkovú odmenu a náhradu trov konania. Žalobca k návrhu pripojil kópiu zmenky vystavenej dňa 27.3.2011 v O. Z. M., na rad spoločnosti POHOTOVOSŤ, s.r.o., Pribinova 25, Bratislava, IČO: 35 807 598, žalovaným ako vystaviteľom s označením jeho mena, priezviska, adresy, rodného čísla, s vlastnoručným podpisom zmenky. Na zmenke je vyplnená zmenková suma 1123.01 Eur, slovom „jedentisícjednostodvadsaťtri EUR 1 centov“, zmenkový úrok 0,25% denne od 27.3.2011, ďalej údaje „bez protestu“, „na platenie predložiť v lehote 4 rokov od vystavenia“. Na rubopise zmenky je uvedený indosament, ktorým pôvodný zmenkový veriteľ obchodná spoločnosť POHOTOVOSŤ, s.r.o. indosovala zmenku na navrhovateľa. 14. Predmetom prieskumu odvolacieho súdu vymedzeným uplatnenými odvolacími dôvodmi, je predovšetkým posúdiť, či boli splnené podmienky na zamietnutie žaloby z dôvodu neplatnosti zmenky, z ktorej mala vzniknúť žalobcom uplatnená zmenková pohľadávka, následkom viacerých lehôt splatnosti. 15. Pokiaľ ide o zmenku predloženú žalobcom, v tomto prípade ide o zmenku vystavenú na videnie, teda tzv. vista zmenku podľa čl. I § 33 ods. 1 zák. č. 191/1950 Zb. Táto skutočnosť vyplýva z textu zmenkového vyhlásenia žalovaného, ktorý sa zaviazal zmenkovú sumu zaplatiť pri predložení. Aj keď citované ustanovenie čl. I § 34 ods. 1 Zmenkového zákona upravuje povinnosť predložiť zmenku na platenie do jedného roka od dátumu vystavenia, môže ten, kto zmenku vystavil, túto lehotu skrátiť alebo určiť dlhšiu lehotu. Ide o určité rámcove obmedzenie splatnosti tejto zmenky. Majiteľ tak môže v rámci tejto lehoty zmenku predložiť kedykoľvek a musí mu byť ihneď pri predložení preplatená, lebo už samotným predložením sa stáva splatnou. V tomto prípade žalovaný v zmenkovom vyhlásení podľa § 34 ods. 1 Zmenkového zákona určil dlhšiu lehotu na predloženie vista zmenky, a to štyri roky od vystavenia. Zmenka tak obsahuje jednoznačný údaj o tom, že sa jedná o vista zmenku, ktorú oprávnený majiteľ zmenky môže predložiť na platenie do štyroch rokov odo dňa jej vystavenia. 16. Odvolací súd pritom odlišne od súdu prvoinštančného uzatvára, že zo zmenky predloženej žalobcom, splatnej na videnie, podľa čl. I. § 33 ods. 1 Zmenkového zákona, pretože obsahuje údaj: „Zaplatím za túto zmenku pri predložení...“, jasne vyplýva jedna doba splatnosti 4 roky od vystavenia, ako to vyplýva z textu: „na platenie predložiť do 4 rokov od vystavenia“. Splatnosť zmenky nastáva v momente jej predloženia, pričom predložiť ju bolo možné v súlade s § 34 ods. 1 čl. I. Zmenkového zákona v lehote štyroch rokov od jej vystavenia a až po jej predložení uskutočnenom v lehote štyroch rokov od vystavenia nastáva jej splatnosť. Odvolací súd sa preto nemohol stotožniť so záverom súdu prvej inštancie, že v zmenke sú uvedené dve splatnosti, čo malo spôsobiť jej neplatnosť. 17. Na druhej strane ale odvolací súd nemohol prehliadnuť stanovisko spoločného zasadnutia občianskoprávneho a obchodného kolégia Najvyššieho súdu SR zo dňa 20.10.2015, podľa ktorého, v prípade, ak z akýchkoľvek okolností prejednávanej veci vyplynie konajúcemu súdu súvislosť s nekalou povahou či neprípustnosťou uplatneného nároku, je tento ex offo povinný zabezpečiť prieskum nároku v intenciách možnej absolútnej neplatnosti úkonu, v ktorom má nárok základ. Ak je vystaviteľom zmenky spotrebiteľ, je možné túto skúmať až po úroveň dohody o vyplňovacom práve, aplikujúc právnu úpravu platnú a účinnú v čase, kedy bola zmenka vystavená. Predovšetkým platí, že pokiaľ ide o zmluvu o spotrebiteľskom úvere, nemožno posudzovať práva a povinnosti z tejto zmluvy oddelene od použitých zabezpečovacích inštitútov (dohody o zrážkach zo mzdy, zmluvnej pokuty a vystavenie zmenky). Aj zabezpečenie spotrebiteľskej zmluvy totiž podlieha režimu ochrany spotrebiteľa vo forme súdnej kontroly, či zmluvné dojednania, vrátane akcesorických, neobsahujú nekalé podmienky v neprospech spotrebiteľa. V zmysle článku 6 smernice 93/13/EHS, súd aj bez návrhu skúma nekalú povahu podmienky v spotrebiteľskej zmluve, čím sa má zabrániť tomu, aby jednotlivý spotrebiteľ nebol viazaný nekalou podmienkou a zároveň sa tým sleduje dosiahnutie cieľa v čl. 7 uvedenej smernice, pretože takéto skúmanie môže mať odradzujúci účinok, smerujúci ku skončeniu používania nekalých podmienok v zmluvách uzavretých so spotrebiteľmi zo strany predajcov alebo dodávateľov. Ak by vnútroštátne právo (prípadne jeho výklad v súdnej praxi) umožňovalo veriteľovi obísť takéto preskúmanie prostredníctvom zmenky, išlo by o pozbavenie smernice 93/13/EHS jej užitočného účinku (effet utilé). Z hľadiska práva EÚ platí pre členské štáty povinnosť prijať všetky potrebné opatrenia všeobecnej alebo osobitnej povahy na dosiahnutie výsledku stanoveného smernicou. Vnútroštátny súd je pri použití vnútroštátneho práva, najmä ustanovení právnej úpravy osobitne prijatej za účelom splnenia požiadaviek smernice, povinný vykladať vnútroštátne právo v čo najširšom možnom rozsahu v zmysle znenia a cieľa príslušnej Smernice, aby sa dosiahol výsledok stanovený touto Smernicou a dosiahol tak súlad s článkom 249 tretím odsekom Zmluvy o založení európskeho spoločenstva. Ochrana spotrebiteľa ako povinnosť súdu vyplýva nielen z predpisov hmotného práva, ale aj z práva Európskej únie. 18. Súd prvej inštancie pritom v odôvodnení napadnutého rozsudku konštatuje, že mu je zrejmé, že pôvodný majiteľ zmenky, ktorým je spoločnosť Pohotovosť, s.r.o., vykonáva svoju podnikateľskú činnosť prostredníctvom poskytovania spotrebiteľských úverov na území Slovenskej republiky, pričom zmenka v tomto prípade má zabezpečovací charakter k pôvodnému právnemu vzťahu, ktorý má povahu vzťahu spotrebiteľského. A preto i napriek tomu, že žalobca súdu nepredložil zmluvu, ktorou vznikol medzi účastníkmi (základný) zmluvný vzťah, a ktorá bola zabezpečená predloženou zmenkou, považuje súd tento vzťah za vzťah spotrebiteľský. 19. Odvolací súd mal preto za to, že pokiaľ odvolateľ súdom prvej inštancie konštatovaný zabezpečovací charakter predloženej zmenky v odvolaní nespochybnil, pričom zo žalobcom predloženej zmenky vyplýva, že na jej líci sa nachádzajú i iné údaje než zákonné náležitosti zmenky - číslo, pravdepodobne úverovej zmluvy, práve tieto skutočnosti boli podkladom pre to, aby súdu prvej inštancie postupoval podľa § 120 ods. 1 veta tretia OSP, pretože vznikli pochybnosti, či zmenka vystavená žalovaným má alebo nemá zabezpečovací charakter, či zabezpečovala alebo nezabezpečovala plnenie zo spotrebiteľskej zmluvy, príp. i zo zmluvy o spotrebiteľskom úvere. 20. Napokon i v zmysle čl. 5 ods. 1 veta prvá a druhá nariadenia európskeho parlamentu a Rady (ES) č. 861/2007z 11.7.2007, i keď európske konanie vo veciach s nízkou hodnotou sporu je písomné, súd alebo tribunál nariadi ústne pojednávanie, ak to považuje za potrebné alebo o to požiada niektorá zo strán. Z uvedeného vyplýva, že nariadenie európskeho parlamentu a Rady (ES) č. 861/2007 z 11.7.2007 nevylučuje ústne pojednávanie a jeho potrebnosť ponecháva na úvahu súdu. 21. V danej veci je tiež potrebné poukázať na to, že v čase rozhodovania odvolacieho súdu (od 1.7.2016) bol už účinný nový procesný kódex zák. č.160/2015 CSP, ktorý sa v zmysle § 470 ods. 1 uplatní aj na toto predtým začaté konanie, ktorý vo svojej druhej hlave v § 290 až 300 upravuje osobitné procesné postupy pre spory s ochranou slabšej strany, medzi ktoré patria i spotrebiteľské spory, akým je bezo sporu podľa § 290 CSP i prejednávaná vec. Podľa § 295 CSP v spotrebiteľskom spore potom súd môže vykonať aj tie dôkazy, ktoré spotrebiteľ nenavrhol, ak je to nevyhnutné pre rozhodnutie vo veci; súd aj bez návrhu obstará alebo zabezpečí taký dôkaz. 22. Keďže potom nariadenie európskeho parlamentu a Rady (ES) č. 861/2007 z 11.7.2007 nebráni uskutočneniu pojednávania, súdu nič nebráni, aby z úradnej povinnosti skúmal, či základom zmenky je spotrebiteľská zmluva a či táto zmluva neobsahuje neprijateľné zmluvné podmienky. Zadovážením si a následne oboznámením sa s listinnými dôkazmi, z ktorých vyplýva právny vzťah právneho predchodcu žalobcu a žalovaného súd neporuší koncentračnú zásadu konania. Vychádzajúc pritom z judikatúry Súdneho dvora Európskej únie, ktorý vo viacerých rozhodnutiach poukázal na to, že spotrebiteľ sa či už z dôvodu nevýhodnej vyjednávacej pozície alebo z dôvodu neinformovanosti dostáva do nevýhodnejšieho postavenia a túto nerovnováhu súd môže odstrániť ex offo zbavením účinku nečestných zmluvných podmienok (porov. C-240 až C-244/98). Súdny dvor zároveň judikoval, že existuje nezanedbateľné nebezpečenstvo, že priemerný spotrebiteľ nedokáže poukázať na nekalú povahu zmluvnej podmienky. Vyhodnotenie zmluvnej podmienky ako nečestnej nie je jednoduché. Smernica indikatívnym spôsobom vypočítava, čo všetko sa má pritom zohľadniť (posúdenie zmyslu predmetnej klauzuly, posúdenie ostatných zmluvných podmienok, ich porovnanie s ostatnými zmluvami, vyhodnotenie všetkých okolností prípadu...). 23. S poukazom na uvedené potom možno uzavrieť, že nakoľko súd prvej inštancie nesprávne právne posúdil predmetnú veci, pričom nevykonal žiadne dokazovanie nevyhnutné pre rozhodnutie vo veci, čím odvolací súd potom nemá aké dokazovanie dopĺňať, odvolací súd, po splnení všetkých zákonných podmienok cit. § 389 ods. 1 písm. c) v spojení s § 295 CSP, preskúmavaný rozsudok súdu prvej inštancie, nad rámec jeho zrušujúcej časti pre čiastočné späťvzatie žaloby, zrušil a podľa § 391 ods. 1 CSP vrátil súdu prvej inštancie na ďalšie konanie. 24. Povinnosťou súdu prvej inštancie v ďalšom konaní bude vykonať potrebné dokazovanie, výsledky celého konania potom náležite zhodnotiť a až potom rozhodnúť o veci v časti, v ktorej táto zostala predmetom konania. 25. O prípadnej náhrade trov tohto odvolacieho konania bude rozhodnuté v rozhodnutí, ktorým sa toto konanie bude končiť (§ 262 v spojení s § 396 ods. 1 CSP ). 26. Senát krajského súdu toto rozhodnutie prijal pomerom hlasov 3:0.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podľa § 421 CSP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 Dovolací dôvod nemožno vymedziť tak, že dovolateľ poukáže na svoje podania pred súdom prevej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https://www.kauzis.sk/judikatura/r/ECLI:SK:KSTT:2016:2613203166.2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