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20S/3/2016 z 24. 10. 2017</w:t>
      </w:r>
    </w:p>
    <w:p>
      <w:r>
        <w:t>Uznesenie Krajského súdu Trnava z 24. októbra 2017, sp. zn. 20S/3/2016, ECLI:SK:KSTT:2017:2016200018.3</w:t>
      </w:r>
    </w:p>
    <w:p>
      <w:r>
        <w:t>Súd: Krajský súd Trnava</w:t>
      </w:r>
    </w:p>
    <w:p>
      <w:r>
        <w:t>Spisová značka: 20S/3/2016</w:t>
      </w:r>
    </w:p>
    <w:p>
      <w:r>
        <w:t>ECLI: ECLI:SK:KSTT:2017:2016200018.3</w:t>
      </w:r>
    </w:p>
    <w:p>
      <w:r>
        <w:t>Dátum vydania: 24. 10. 2017</w:t>
      </w:r>
    </w:p>
    <w:p>
      <w:r>
        <w:t>Forma: Uznesenie</w:t>
      </w:r>
    </w:p>
    <w:p>
      <w:r>
        <w:t>Oblasť práva: Správne právo</w:t>
      </w:r>
    </w:p>
    <w:p>
      <w:pPr>
        <w:pStyle w:val="Heading2"/>
      </w:pPr>
      <w:r>
        <w:t>Text rozhodnutia</w:t>
      </w:r>
    </w:p>
    <w:p>
      <w:r>
        <w:t>Súd: Krajský súd Trnava Spisová značka: 20S/3/2016 Identifikačné číslo súdneho spisu: 2016200018 Dátum vydania rozhodnutia: 25. 10. 2017 Meno a priezvisko sudcu, VSÚ: JUDr. Ľubomír Bundzel ECLI: ECLI:SK:KSTT:2017:2016200018.3 Uznesenie Krajský súd v Trnave, v senáte zloženom z predsedu senátu JUDr. Ľubomíra Bundzela a členov senátu JUDr. Ľuboslavy Vankovej a JUDr. Róberta Foltána, v právnej veci žalobcu: GLORIA GROUP, s.r.o., so sídlom Okružná 3239, 900 01 Modra, IČO: 35 899 450, právny nástupca spol. MICHALEX s.r.o., so sídlom Okružná 3239, 900 01 Modra, IČO: 46 873 732, proti žalovanému: Daňový úrad Trnava, pobočka Galanta, so sídlom Hodská 390/4, 974 30 Galanta, vo veci žaloby na ochranu pred nezákonným zásahom orgánu verejnej správy, t a k t o r o z h o d o l : Správny súd konanie z a s t a v u j e . Žiaden z účastníkov konania nemá právo na náhradu trov konania. o d ô v o d n e n i e : 1. Žalobou zo dňa 18.01.2016, doručenou správnemu súdu dňa 19.01.2016, sa právny predchodca žalobcu domáhal, aby správny súd zakázal žalovanému orgánu verejnej správy pokračovať v porušovaní práva žalobcu a upustiť od konania spočívajúceho v prerušení daňovej kontroly na zistenie oprávnenosti nároku na vrátenie nadmerného odpočtu alebo jeho časti za zdaňovacie obdobie február 2013 z dôvodu, že začalo konanie o inej skutočnosti rozhodujúcej na vydanie rozhodnutia a aby správny súd uložil žalovanému pokračovať v daňovej kontrole na zistenie oprávnenosti nároku na vrátenie nadmerného odpočtu alebo jeho časti za zdaňovacie obdobie február 2013. Právny predchodca žalobcu sa zároveň domáhal, aby správny súd vylúčil prerušenie daňovej kontroly na základe odôvodnenia preverovania údajov týkajúcich sa medzinárodnej výmeny informácii 69104407/5/5245267/2013/H1aL, odo dňa 28.01.2014 do 02.04.2014 ako nedôvodné. 2. Súd z Výpisu z Obchodného registra zistil, že ku dňu 25.06.2016 bol právny predchodca žalobcu, spoločnosť MICHALEX s.r.o., dobrovoľne vymazaný z Obchodného registra, pričom na základe Zmluvy o zlúčení zo dňa 14.06.2016 sa stala jeho právnym nástupcom spoločnosť GLORIA GROUP, s.r.o. 3. Podľa § 491 ods. 1 a ods. 2 zákona č. 162/2015 Z. z. Správny súdny poriadok (ďalej len „SSP“), ak nie je ďalej ustanovené inak, platí tento zákon aj na konania začaté podľa piatej časti Občianskeho súdneho poriadku predo dňom nadobudnutia jeho účinnosti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 4.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5. Správny súd zistil, že súčasný žalobca, t. j. spoločnosť GLORIA GROUP, s.r.o. nie je v konaní zastúpený tak, ako vyžaduje ust. § 49 ods. 1 SSP. Vzhľadom na to, že z ustanovenia § 49 ods. 1 SSP obligatórne vyplýva povinnosť (nutnosť) zastúpenia žalobcu advokátom (výnimky ustanovuje § 49 ods. 2 SSP), správny súd postupom podľa ustanovenia § 59 ods. 1 SSP žalobcu uznesením č. k. 20S/3/2016-47 zo dňa 04.09.2017 vyzval, aby tento v lehote 10 dní od doručenia predmetného uznesenia doplnil žalobu tak, že predloží súdu plnú moc udelenú advokátovi na zastupovanie v tomto konaní, pokiaľ sám, resp. jeho zamestnanec alebo člen, ktorý za neho koná, nemá vysokoškolské právnické vzdelanie druhého stupňa 6. Žalobca i napriek predmetnej výzve žalobu tunajším súdom predpísaným spôsobom nedoplnil. 7. Podľa § 99 písm. b) SSP, správny súd konanie uznesením zastaví, ak zistil taký nedostatok procesnej podmienky konania, ktorý nemožno odstrániť, a nebol dôvod na odmietnutie žaloby podľa § 98 ods.1. 8. Správny súd na základe skutkových zistení v danej veci dospel k záveru, že v uvedenom prípade sú dôvody pre postup podľa ust. § 99 písm. b) SSP, nakoľko žalobca nepredložil správnemu súdu plnú moc udelenú advokátovi na zastupovanie v tomto konaní, čo predstavuje nedostatok procesnej podmienky, ktorý sa správnemu súdu nepodarilo odstrániť a ktorý bráni vecnému vybaveniu žaloby, a preto konanie v celom rozsahu zastavil. 9. O náhrade trov konania správny súd rozhodoval podľa ust. § 170 písm. b) SSP tak, že žiaden z účastníkov konania nemá právo na náhradu trov konania, nakoľko konanie bolo zastavené. 10.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30 dní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https://www.kauzis.sk/judikatura/r/ECLI:SK:KSTT:2017:2016200018.3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