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43Sa/28/2016 z 3. 10. 2017</w:t>
      </w:r>
    </w:p>
    <w:p>
      <w:r>
        <w:t>Uznesenie Krajského súdu Trnava z 3. októbra 2017, sp. zn. 43Sa/28/2016, ECLI:SK:KSTT:2017:2016200635.1</w:t>
      </w:r>
    </w:p>
    <w:p>
      <w:r>
        <w:t>Súd: Krajský súd Trnava</w:t>
      </w:r>
    </w:p>
    <w:p>
      <w:r>
        <w:t>Spisová značka: 43Sa/28/2016</w:t>
      </w:r>
    </w:p>
    <w:p>
      <w:r>
        <w:t>ECLI: ECLI:SK:KSTT:2017:2016200635.1</w:t>
      </w:r>
    </w:p>
    <w:p>
      <w:r>
        <w:t>Dátum vydania: 3. 10.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43Sa/28/2016 Identifikačné číslo súdneho spisu: 2016200635 Dátum vydania rozhodnutia: 04. 10. 2017 Meno a priezvisko sudcu, VSÚ: JUDr. Ľubomír Bundzel ECLI: ECLI:SK:KSTT:2017:2016200635.1 Uznesenie Krajský súd v Trnave v právnej veci žalobcu: POHOTOVOSŤ, s.r.o., so sídlom Pribinova 25, 811 09 Bratislava, IČO: 35 807 598, proti žalovanému: Okresný úrad Senica, Katastrálny odbor, Hollého 1596/18A, 905 01 Senica, za účasti: O. K., nar. XX.XX.XXXX, bytom č.d. XXX, XXX XX K. B. O., o preskúmanie zákonnosti rozhodnutia žalovaného č. V-3598/14-2 zo dňa 10.06.2015, t a k t o r o z h o d o l : I. Súd konanie zastavuje. II. Žiaden z účastníkov nemá právo na náhradu trov konania. o d ô v o d n e n i e : 1. Žalobca sa žalobou doručenou súdu dňa 03.11.2016 domáhal preskúmania zákonnosti rozhodnutia žalovaného správneho orgánu č. V-3598/14-2 zo dňa 10.06.2015, ktorým žalovaný podľa § 31 ods. 3 zákona č. 162/1995 Z.z. o katastri nehnuteľností a zápise vlastníckych a iných práv k nehnuteľnostiam v znení neskorších predpisov zamietol návrh na vklad záložného práva do katastra nehnuteľností zo Zmluvy o zriadení záložného práva č. 616/2014-RAČ zo dňa 10.11.2014 podaný žalobcom. 2. Nakoľko v priebehu súdneho konania nadobudol účinnosť zákon č. 162/2015 Z.z. Správny súdny poriadok (ďalej len SSP), súd v konaní postupoval podľa príslušných ustanovení SSP. 3. Podľa § 63 SSP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Vzhľadom k tomu, že žalobca vzal žalobu podaním doručeným tunajšiemu súdu dňa 20.07.2017 späť, správny súd konanie s poukazom na vyššie citované ustanovenie zastavil. 5. O trovách konania správny súd rozhodol podľa § 170 písm. b) SSP tak, že žiadnemu z účastníkov nárok na náhradu trov konania nepriznal. Poučenie: Proti tomuto rozhodnutiu je možné podať kasačnú sťažnosť v lehote 30 dní odo dňa doručenia prostredníctvom tohto súdu na Najvyšší súd SR. V kasačnej sťažnosti sa má v zmysle § 445 SSP uviesť označenie napadnutého rozhodnutia, údaj, kedy napadnuté rozhodnutie bolo sťažovateľovi doručené, opísanie rozhodujúcich skutočností, aby bolo zrejmé, v akom rozsahu a z akých dôvodov podľa § 440 SSP sa podáva a návrh výroku rozhodnutia (sťažnostný návrh).</w:t>
      </w:r>
    </w:p>
    <w:p/>
    <w:p>
      <w:r>
        <w:t>Zdroj: KAUZIS.SK – https://www.kauzis.sk/judikatura/r/ECLI:SK:KSTT:2017:2016200635.1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