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20S/99/2017 z 22. 3. 2018</w:t>
      </w:r>
    </w:p>
    <w:p>
      <w:r>
        <w:t>Uznesenie Krajského súdu Trnava z 22. marca 2018, sp. zn. 20S/99/2017, ECLI:SK:KSTT:2018:2017200288.1</w:t>
      </w:r>
    </w:p>
    <w:p>
      <w:r>
        <w:t>Súd: Krajský súd Trnava</w:t>
      </w:r>
    </w:p>
    <w:p>
      <w:r>
        <w:t>Spisová značka: 20S/99/2017</w:t>
      </w:r>
    </w:p>
    <w:p>
      <w:r>
        <w:t>ECLI: ECLI:SK:KSTT:2018:2017200288.1</w:t>
      </w:r>
    </w:p>
    <w:p>
      <w:r>
        <w:t>Dátum vydania: 22. 3. 2018</w:t>
      </w:r>
    </w:p>
    <w:p>
      <w:r>
        <w:t>Forma: Uznesenie</w:t>
      </w:r>
    </w:p>
    <w:p>
      <w:pPr>
        <w:pStyle w:val="Heading2"/>
      </w:pPr>
      <w:r>
        <w:t>Text rozhodnutia</w:t>
      </w:r>
    </w:p>
    <w:p>
      <w:r>
        <w:t>Súd: Krajský súd Trnava Spisová značka: 20S/99/2017 Identifikačné číslo súdneho spisu: 2017200288 Dátum vydania rozhodnutia: 23. 03. 2018 Meno a priezvisko sudcu, VSÚ: JUDr. Ľubomír Bundzel ECLI: ECLI:SK:KSTT:2018:2017200288.1 Uznesenie Krajský súd v Trnave v právnej veci žalobcu: Ján Brocka BROCKA, s miestom podnikania ul. Svätopeterská 66, 920 01 Hlohovec, IČO: 33 429 707, právne zastúpený: Advokátska kancelária MCL, s.r.o., so sídlom Mostová 2, 811 02 Bratislava, IČO: 50 074 369, proti žalovanému: Finančné riaditeľstvo SR, so sídlom Lazovná 63, 974 01 Banská Bystrica, o preskúmanie zákonnosti rozhodnutia žalovaného č. 101370520/2017 zo dňa 19.06.2017, o návrhu žalobcu na priznanie odkladného účinku správnej žalobe, takto r o z h o d o l : Správny súd p r i z n á v a správnej žalobe odkladný účinok, a to až do právoplatného rozhodnutia súdu vo veci vedenej na Krajskom súde v Trnave pod sp. zn. 20S/99/2017. o d ô v o d n e n i e : 1. Žalobou došlou tunajšiemu súdu dňa 28.08.2017 sa žalobca domáhal preskúmania zákonnosti rozhodnutia žalovaného č. 101370520/2017 zo dňa 19.06.2017, ktorým žalovaný podľa § 74 ods. 4 zákona č. 563/2009 Z. z. o správe daní (daňový poriadok) a o zmene a doplnení niektorých zákonov v znení neskorších predpisov potvrdil rozhodnutie Daňového úradu Trnava č. 100441425/2017 zo dňa 13.03.2017, ktorým bol žalobcovi podľa § 68 ods. 5 zákona č. 563/2009 Z. z. o správe daní (daňový poriadok) a o zmene a doplnení niektorých zákonov v znení neskorších predpisov vyrubený rozdiel dane v sume 42.663,71 Eur na dani z pridanej hodnoty za zdaňovacie obdobie marec 2010. 2. Žalobca podal dňa 15.01.2018 návrh na priznanie odkladného účinku správnej žalobe v súlade s § 185 písm. a) Správneho súdneho poriadku, ktorý návrh odôvodnil tým, že Daňový úrad Trnava je oprávnený si od žalobcu vynútiť splnenie uloženej povinnosti zaplatiť vyrubenú daň a to aj formou exekúcie, za predmetný mesiac ide o sumu vyrubeného rozdielu dane vo výške 42.663,71 Eur. V prípade, ak tento začne na podklade prvostupňového rozhodnutia a ostatných rozhodnutí za rok 2010 ich výkon, vznikne žalobcovi závažná ujma na jeho majetku. Táto ujma je reálna, keďže žiadne ustanovenie zákona nebráni prvostupňové rozhodnutie vykonať. Vzhľadom na výšku uloženej pokuty by bol žalobca nútený ukončiť všetky svoje podnikateľské aktivity aj vzhľadom na skutočnosť, že výška prípadného daňového nedoplatku na dani z pridanej hodnoty prevyšuje hodnotu celého majetku žalobcu. Žalobca má vo výlučnom vlastníctve len nehnuteľný majetok zapísaný na liste vlastníctva č. XXXX vedenom Okresným úradom C., katastrálnym odborom, ktorý sa nachádza v katastrálnom území C. a ktorý je v súčasnej dobe zaťažený záložným právom zriadeným v prospech Daňového úradu Trnava. Vykonaním rozhodnutí by sa žalobca stal neschopný splácať svoje splatné záväzky viacerým veriteľom a teda mu bezprostredne hrozí platobná neschopnosť. Vzhľadom na uvedené hrozí žalobcovi závažná ujma resp. zastavenie podnikateľskej činnosti. 3. Žalovaný sa k návrhu žalobcu na priznanie odkladného účinku správnej žalobe osobitne nevyjadril. 4. Podľa § 185 písm. a) zákona č. 162/2015 Z. z. Správny súdny poriadok (ďalej len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5. Podľa § 186 ods. 1 a 2 SSP, nastúpením odkladného účinku zo zákona alebo jeho priznaním na základe rozhodnutia správneho súdu podľa § 185 sa pozastavujú účinky napadnutého rozhodnutia orgánu verejnej správy alebo opatrenia orgánu verejnej správy a 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149 ods. 2 SSP, písomné vyhotovenie uznesenia, ktorým sa nerozhodlo vo veci samej, môže obsahovať iba stručné odôvodnenie. 8. Súd po preskúmaní žaloby a pripojených rozhodnutí dospel k záveru, že v danom prípade sú splnené podmienky pre priznanie odkladného účinku správnej žalobe v zmysle ustanovenia § 185 písm. a) SSP, nakoľko rozhodnutie žalovaného o uložení platobnej povinnosti v značnej výške 42.663,71 Eur možno považovať za rozhodnutie, okamžitým výkonom ktorého by žalobcovi hrozila závažná ujma predpokladaná procesným predpisom, preto návrhu žalobcu vyhovel tak, ako je uvedené vo výrokovej časti tohto uznesenia. 9. Toto rozhodnutie senát Krajského súdu v Trnave prijal pomerom hlasov 3:0 (§ 139 ods. 4 SSP v spojení s § 147 ods. 2 SSP). Poučenie: Proti tomuto rozhodnutiu nie je prípustná kasačná sťažnosť (§ 439 ods. 2 písm. e) SSP).</w:t>
      </w:r>
    </w:p>
    <w:p/>
    <w:p>
      <w:r>
        <w:t>Zdroj: KAUZIS.SK – https://www.kauzis.sk/judikatura/r/ECLI:SK:KSTT:2018:2017200288.1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