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20S/86/2018 z 8. 10. 2018</w:t>
      </w:r>
    </w:p>
    <w:p>
      <w:r>
        <w:t>Uznesenie Krajského súdu Trnava z 8. októbra 2018, sp. zn. 20S/86/2018, ECLI:SK:KSTT:2018:2018200216.2</w:t>
      </w:r>
    </w:p>
    <w:p>
      <w:r>
        <w:t>Súd: Krajský súd Trnava</w:t>
      </w:r>
    </w:p>
    <w:p>
      <w:r>
        <w:t>Spisová značka: 20S/86/2018</w:t>
      </w:r>
    </w:p>
    <w:p>
      <w:r>
        <w:t>ECLI: ECLI:SK:KSTT:2018:2018200216.2</w:t>
      </w:r>
    </w:p>
    <w:p>
      <w:r>
        <w:t>Dátum vydania: 8. 10. 2018</w:t>
      </w:r>
    </w:p>
    <w:p>
      <w:r>
        <w:t>Forma: Uznesenie</w:t>
      </w:r>
    </w:p>
    <w:p>
      <w:pPr>
        <w:pStyle w:val="Heading2"/>
      </w:pPr>
      <w:r>
        <w:t>Text rozhodnutia</w:t>
      </w:r>
    </w:p>
    <w:p>
      <w:r>
        <w:t>Súd: Krajský súd Trnava Spisová značka: 20S/86/2018 Identifikačné číslo súdneho spisu: 2018200216 Dátum vydania rozhodnutia: 09. 10. 2018 Meno a priezvisko sudcu, VSÚ: JUDr. Róbert Foltán ECLI: ECLI:SK:KSTT:2018:2018200216.2 Uznesenie Krajský súd v Trnave, ako súd správny, v senáte zloženom z predsedu senátu JUDr. Róberta Foltána a členov senátu Mgr. Moniky Kadlicovej a JUDr. Ľubomíra Bundzela, v právnej veci žalobcu: ALPHA- SERVIS, s.r.o., so sídlom Ružová 177/6, 932 01 Veľký Meder, IČO: 36 253847, zastúpený: Mgr. Roman Kerak, advokát, so sídlom Advokátskej kancelárie Tomášikova 4, 821 03 Bratislava, proti žalovanému: Finančné riaditeľstvo Slovenskej republiky, so sídlom Lazovná 63, 974 01 Banská Bystrica, o preskúmanie zákonnosti rozhodnutia žalovaného číslo 101156751/2018 zo dňa 13. júna 2018, o návrhu žalobcu na priznanie odkladného účinku správnej žalobe, t a k t o r o z h o d o l : Správny súd návrh žalobcu na priznanie odkladného účinku správnej žalobe z a m i e t a. o d ô v o d n e n i e : 1. Žalobou doručenou tunajšiemu správnemu súdu dňa 20.08.2018 sa žalobca domáha preskúmania zákonnosti rozhodnutia žalovaného č. 101156751/2018 zo dňa 13.06.2018, ktorý postupom podľa ust. § 74 ods. 4 zákona č. 563/2009 Z. z. o správe daní (daňový poriadok) a o zmene a doplnení niektorých zákonov v znení neskorších predpisov (ďalej len „zákon č. 563/2009 Z. z.“) potvrdil prvostupňové rozhodnutie Daňového úradu Trnava číslo 100468606/2018 zo dňa 01.03.2018, ktorým Daňový úrad Trnava podľa ust. § 68 ods. 5 a 6 zákona č. 563/2009 Z. z. určil daňovému subjektu (žalobca) rozdiel v sume 29.208,67 Eur na dani z pridanej hodnoty za zdaňovacie obdobie máj 2013, nepriznal mu nadmerný odpočet v sume 2.893,41 Eur a vyrubil mu daň v sume 26.315,26 Eur. 2. Žalobca okrem iného požiadal o priznanie odkladného účinku správnej žalobe, pričom v tejto súvislosti dôvodil tým, že dňa 13.08.2018 mu bolo doručené rozhodnutie Daňového úradu Trnava č. 101526314/2018 zo dňa 07.08.2018, ktorým Daňový úrad Trnava v zmysle ust. § 81 ods. 1 zákona č. 563/2009 Z. z. na zabezpečenie daňového nedoplatku vo výške 57.667,73 Eur na dani z pridanej hodnoty za zdaňovacie obdobie január 2013 splatného dňa 03.07.2018, vo výške 34.001,42 Eur na dani z pridanej hodnoty za zdaňovacie obdobie február 2013 splatného dňa 03.07.2018, vo výške 42.614,15 Eur na dani z pridanej hodnoty za zdaňovacie obdobie marec 2013 splatného dňa 03.07.2018, vo výške 59.729,62 Eur na dani z pridanej hodnoty za zdaňovacie obdobie apríl 2013 splatného dňa 03.07.2018, vo výške 26.315,26 Eur na dani z pridanej hodnoty za zdaňovacie obdobie máj 2013 splatného dňa 03.07.2018, vo výške 2.893,41 Eur na dani z pridanej hodnoty za zdaňovacie obdobie máj 2013 splatného dňa 03.07.2018, vo výške 56.617,67 Eur na dani z pridanej hodnoty za zdaňovacie obdobie jún 2013 splatného dňa 03.07.2018, vo výške 17.787,38 Eur na dani z pridanej hodnoty za zdaňovacie obdobie júl 2013 splatného dňa 03.07.2018, vo výške 3.918,90 Eur na dani z pridanej hodnoty za zdaňovacie obdobie júl 2013 splatného dňa 03.07.2018, vo výške 75.992,96 Eur na dani z pridanej hodnoty za zdaňovacie obdobie august 2013 splatného dňa 03.07.2018, vo výške 51.956,28 Eur na dani z pridanej hodnoty za zdaňovacie obdobie september 2013 splatného dňa 03.07.2018, vo výške 30.011,76 Eur na dani z pridanej hodnoty za zdaňovacie obdobie október 2013 splatného dňa 03.07.2018, vo výške 21.101,78 Eur na dani z pridanej hodnoty za zdaňovacie obdobie november 2013 splatného dňa 03.07.2018, vo výške 12.797,82 Eur na dani z pridanej hodnoty za zdaňovacie obdobie november 2013 splatného dňa 03.07.2018, vo výške 62.714,27 Eur na dani z pridanej hodnoty za zdaňovacie obdobie december 2013 splatného dňa 03.07.2018 zriadil záložné právo k hnuteľnej veci žalobcu. Predmetom záložného práva je druh vozidla: nákladné vozidlo, továrenská značka: AVIA 30 N/-/- EČ: DS096BU, VIN: XXXXXXXXXXXXX, druh vozidla: príves nákladný, továrenská značka: PV 01-PN-V PV-01/-/- EČ: DS958YI, VIN: E Vzhľadom na vyššie uvedené skutočnosti je podľa žalobcu osvedčené, že žalobcovi okamžitým výkonom napadnutého rozhodnutia hrozí závažná ujma a finančná škoda a zároveň priznanie odkladného účinku nie je v rozpore s verejným záujmom. 3. Žalovaný sa k návrhu žalobcu na priznanie odkladného účinku správnej žalobe vyjadril tak, že navrhuje zamietnuť tento návrh, pretože žalobu považuje v celom rozsahu za nedôvodnú.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Odkladný účinok správnej žaloby upravený v ustanoveniach § 184 až § 189 SSP predstavuje jeden z právnych inštitútov správneho súdneho konania, ktoré majú zabezpečiť efektívnu ochranu zo strany správneho súdu, tak aby jeho rozhodnutie mohlo byť nielen formálnym, ale i materiálnym prostriedkom ochrany práv a právom chránených záujmov úspešného žalobcu. Podstatou odkladného účinku je zabezpečenie takého stavu, pri ktorom by správnym súdom preskúmavané rozhodnutie alebo opatrenie orgánu verejnej správy nevyvolávali žiadne právne účinky vrátane takých, ktoré by ich zrealizovaním boli považované za skonzumované. Z povahy veci je tak nesporné, že odkladný účinok má zabezpečiť materiálnu ochranu právam a oprávneným záujmom úspešného žalobcu tak, aby tento nebol dotknutý po zrušení žalobou napadnutého rozhodnutia alebo opatrenia orgánu verejnej správy žiadnymi ich účinkami alebo následkami. Odkladný účinok správnej žaloby má predbežný, zabezpečovací a dočasný charakter a predstavuje určitý ekvivalent neodkladných a zabezpečovacích opatrení v civilnom sporovom konaní a neodkladných a iných opatrení v civilnom mimosporovom konaní. Oproti týmto opatreniam podstatou odkladného účinku je „zmrazenie“ právnych následkov už existujúceho, resp. platného a právoplatného rozhodnutia alebo opatrenia orgánu verejnej správy. (I. ÚS 53/2018)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Žalobca síce poukázal na zriadenie záložného práva k hnuteľnej veci v jeho vlastníctve zo strany Daňového úradu Trnava na zabezpečenie daňových nedoplatkov, avšak žiadnym spôsobom bližšie nekonkretizoval, aká konkrétna závažná ujma, značná hospodárska škoda, finančná škoda, či ďalšie bezprostredne hroziace následky mu hrozia výkonom napadnutého rozhodnutia. Absencia akéhokoľvek vysvetlenia odôvodňujúceho prijatie úsudku o reálnosti tvrdenej hrozby vzniku závažnej ujmy v dôsledku prípadného výkonu rozhodnutia súdu priznanie odkladného účinku správnej žalobe neumožňuje, preto správny súd tento procesný návrh žalobcu zamietol. 12.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https://www.kauzis.sk/judikatura/r/ECLI:SK:KSTT:2018:2018200216.2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