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20S/128/2018 z 4. 12. 2018</w:t>
      </w:r>
    </w:p>
    <w:p>
      <w:r>
        <w:t>Uznesenie Krajského súdu Trnava z 4. decembra 2018, sp. zn. 20S/128/2018, ECLI:SK:KSTT:2018:2018200301.2</w:t>
      </w:r>
    </w:p>
    <w:p>
      <w:r>
        <w:t>Súd: Krajský súd Trnava</w:t>
      </w:r>
    </w:p>
    <w:p>
      <w:r>
        <w:t>Spisová značka: 20S/128/2018</w:t>
      </w:r>
    </w:p>
    <w:p>
      <w:r>
        <w:t>ECLI: ECLI:SK:KSTT:2018:2018200301.2</w:t>
      </w:r>
    </w:p>
    <w:p>
      <w:r>
        <w:t>Dátum vydania: 4. 12. 2018</w:t>
      </w:r>
    </w:p>
    <w:p>
      <w:r>
        <w:t>Forma: Uznesenie</w:t>
      </w:r>
    </w:p>
    <w:p>
      <w:pPr>
        <w:pStyle w:val="Heading2"/>
      </w:pPr>
      <w:r>
        <w:t>Text rozhodnutia</w:t>
      </w:r>
    </w:p>
    <w:p>
      <w:r>
        <w:t>Súd: Krajský súd Trnava Spisová značka: 20S/128/2018 Identifikačné číslo súdneho spisu: 2018200301 Dátum vydania rozhodnutia: 05. 12. 2018 Meno a priezvisko sudcu, VSÚ: JUDr. Ľubomír Bundzel ECLI: ECLI:SK:KSTT:2018:2018200301.2 Uznesenie Krajský súd v Trnave, ako súd správny, v senáte zloženom z predsedu senátu JUDr. Ľubomíra Bundzela a sudcov JUDr. Róberta Foltána a Mgr. Moniky Kadlicovej, v právnej veci žalobcu MIKROVRT, spol. s.r.o., so sídlom Sládkovičova 67, 920 41 Leopoldov, IČO: 36 227 731, zastúpený Witt &amp; Kleim Advokátska kancelária s.r.o., so sídlom Horná 65/A, 974 01 Banská Bystrica, IČO: 47 257 164, proti žalovanému Finančné riaditeľstvo Slovenskej republiky, so sídlom Lazovná 63, 974 01 Banská Bystrica, IČO: 42 499 500, o preskúmanie zákonnosti rozhodnutia žalovaného číslo 101620951/2018 zo dňa 20.8.2018, o návrhu žalobcu na priznanie odkladného účinku správnej žalobe, t a k t o r o z h o d o l : Správny súd návrh žalobcu na priznanie odkladného účinku správnej žalobe z a m i e t a. o d ô v o d n e n i e : 1. Žalobou zo dňa 5.10.2018, doručenou tunajšiemu správnemu súdu dňa 11.10.2018, sa žalobca domáha preskúmania zákonnosti rozhodnutia žalovaného číslo 101620951/2018 zo dňa 20.8.2018, ktorým tento postupom podľa ust. § 74 ods. 4 zákona č. 563/2009 Z. z. o správe daní (daňový poriadok) a o zmene a doplnení niektorých zákonov v znení neskorších predpisov (ďalej len ako „Daňový poriadok“) potvrdil rozhodnutie Daňového úradu Trnava č. 101045813/2018 zo dňa 28.5.2018. Uvedeným rozhodnutím prvostupňový správny orgán postupom podľa ust. § 156 ods. 1 písm. a) Daňového poriadku vyrubil žalobcovi ako daňovému subjektu úrok z omeškania v sume 4 136,30 Eur za nezaplatenie dane z pridanej hodnoty vyrubenej podaním daňového priznania za zdaňovacie obdobie máj 2013. 2. Žalobca prostredníctvom svojho právneho zástupcu okrem iného požiadal o priznanie odkladného účinku správnej žalobe, pričom v tejto súvislosti dôvodil tým, že napadnutým rozhodnutím by došlo k nenapraviteľnému následku v podobe obmedzenia dispozície s majetkom žalobcu, čo môže mať v konečnom dôsledku za následok neplnenie reštrukturalizačného plánu a následné vyhlásenie konkurzu na majetok žalobcu, čo je mimoriadne vážny nenapraviteľný následok vzhľadom na skutočnosť, že konverzia konkurzu na reštrukturalizáciu následne nie je zo zákona možná. Rozsah nároku žalovaného daného rozhodnutím zároveň nie je v rozpore s verejným záujmom do takej miery, ktorá by odôvodňovala nepriznanie odkladného účinku správnej žalobe. 3. Žalovaný sa k návrhu žalobcu na priznanie odkladného účinku správnej žalobe vyjadril, pričom návrh na priznanie odkladného účinku správnej žalobe navrhuje zamietnuť, pretože žalobu považuje v celom rozsahu za nedôvodnú.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Odkladný účinok správnej žaloby upravený v ustanoveniach § 184 až § 189 SSP predstavuje jeden z právnych inštitútov správneho súdneho konania, ktoré majú zabezpečiť efektívnu ochranu zo strany správneho súdu, tak aby jeho rozhodnutie mohlo byť nielen formálnym, ale i materiálnym prostriedkom ochrany práv a právom chránených záujmov úspešného žalobcu. Podstatou odkladného účinku je zabezpečenie takého stavu, pri ktorom by správnym súdom preskúmavané rozhodnutie alebo opatrenie orgánu verejnej správy nevyvolávali žiadne právne účinky vrátane takých, ktoré by ich zrealizovaním boli považované za skonzumované. Z povahy veci je tak nesporné, že odkladný účinok má zabezpečiť materiálnu ochranu právam a oprávneným záujmom úspešného žalobcu tak, aby tento nebol dotknutý po zrušení žalobou napadnutého rozhodnutia alebo opatrenia orgánu verejnej správy žiadnymi ich účinkami alebo následkami. Odkladný účinok správnej žaloby má predbežný, zabezpečovací a dočasný charakter a predstavuje určitý ekvivalent neodkladných a zabezpečovacích opatrení v civilnom sporovom konaní a neodkladných a iných opatrení v civilnom mimosporovom konaní. Oproti týmto opatreniam podstatou odkladného účinku je „zmrazenie“ právnych následkov už existujúceho, resp. platného a právoplatného rozhodnutia alebo opatrenia orgánu verejnej správy. (I. ÚS 53/2018)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skutočne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neobsahuje dôkazy na preukázanie hrozby závažnej ujmy, resp. iného vážneho nenapraviteľného následku a ani z administratívneho spisu hrozba závažnej ujmy z dôvodu okamžitého výkonu rozhodnutia orgánu verejnej správy nevyplýva. Žalobca dôvodnosť priznania odkladného účinku správnej žalobe riadne nepreukázal, keď dôvodil existenciou hrozby následkov predpokladaných SSP len všeobecnými tvrdeniami a hypotetickými predpokladmi vzniku „nenapraviteľného následku“ z dôvodu hrozby neplnenia reštrukturalizačného plánu, avšak neuvádza podrobnosti o plnení súdom schváleného reštrukturalizačného plánu, predovšetkým vo vzťahu k prihlásenej predmetnej daňovej pohľadávke za zdaňovacie obdobie máj 2013 (§ 84 ods. 1 písm. g/ Daňového poriadku), pričom zároveň nepreukázal, že nenastali následky neúčinnosti reštrukturalizačného plánu predpokladané ust. § 161 ods. 1 zákona č. 7/2005 Z. z. o konkurze a reštrukturalizácii a o zmene a doplnení niektorých zákonov v znení neskorších predpisov vo vzťahu k prihlásenej predmetnej daňovej pohľadávke, rovnako nepreukázal ani okolnosti svedčiace o možnom reálnom okamžitom výkone žalobou napadnutých rozhodnutí orgánmi daňovej správy, napr. doručenie rozhodnutia o začatí daňového exekučného konania alebo daňovej exekučnej výzvy a pod. Absencia vysvetlenia odôvodňujúceho prijatie úsudku o reálnosti tvrdenej hrozby vzniku závažnej ujmy v dôsledku prípadného výkonu rozhodnutia neumožňuje súdu priznanie odkladného účinku správnej žalobe, preto správny súd tento procesný návrh žalobcu zamietol. 12. Toto rozhodnutie senát Krajského súdu v Trnave prijal pomerom hlasov 3:0 (§ 139 ods. 4 v spojení s § 147 ods. 2 SSP). Poučenie: Proti tomuto rozhodnutiu nie je prípustná kasačná sťažnosť (§ 439 ods. 2 písm. e) SPP).</w:t>
      </w:r>
    </w:p>
    <w:p/>
    <w:p>
      <w:r>
        <w:t>Zdroj: KAUZIS.SK – https://www.kauzis.sk/judikatura/r/ECLI:SK:KSTT:2018:2018200301.2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