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9Co/202/2017 z 2. 7. 2018</w:t>
      </w:r>
    </w:p>
    <w:p>
      <w:r>
        <w:t>Uznesenie Krajského súdu Trnava z 2. júla 2018, sp. zn. 9Co/202/2017, ECLI:SK:KSTT:2018:2113219084.1</w:t>
      </w:r>
    </w:p>
    <w:p>
      <w:r>
        <w:t>Súd: Krajský súd Trnava</w:t>
      </w:r>
    </w:p>
    <w:p>
      <w:r>
        <w:t>Spisová značka: 9Co/202/2017</w:t>
      </w:r>
    </w:p>
    <w:p>
      <w:r>
        <w:t>ECLI: ECLI:SK:KSTT:2018:2113219084.1</w:t>
      </w:r>
    </w:p>
    <w:p>
      <w:r>
        <w:t>Dátum vydania: 2. 7. 2018</w:t>
      </w:r>
    </w:p>
    <w:p>
      <w:r>
        <w:t>Forma: Uznesenie</w:t>
      </w:r>
    </w:p>
    <w:p>
      <w:pPr>
        <w:pStyle w:val="Heading2"/>
      </w:pPr>
      <w:r>
        <w:t>Text rozhodnutia</w:t>
      </w:r>
    </w:p>
    <w:p>
      <w:r>
        <w:t>Súd: Krajský súd Trnava Spisová značka: 9Co/202/2017 Identifikačné číslo súdneho spisu: 2113219084 Dátum vydania rozhodnutia: 03. 07. 2018 Meno a priezvisko sudcu, VSÚ: Mgr. Renáta Gavalcová ECLI: ECLI:SK:KSTT:2018:2113219084.1 Uznesenie Krajský súd v Trnave, v senáte zloženom z predsedníčky senátu: Mgr. Renáta Gavalcová a sudcov: JUDr. Martin Holič a JUDr. Bibiána Ťažiarová, v právnej veci žalobcu: EOS KSI Slovensko, s.r.o., so sídlom Pajštúnska 5, Bratislava, IČO: 35 724 803, zastúpený splnomocnencom: TOMÁŠ KUŠNÍR, s.r.o., so sídlom Pajštúnska 5, Bratislava, IČO: 36 613 843, proti žalovanej: JUDr. B. K., narodená XX.XX.XXXX, trvale bytom L., X. R. XX/XX, za účasti pôvodného vedľajšieho účastníka na strane žalovanej: VŠEOBECNÁ OCHRANA PRÁV SPOTREBITEĽOV, občianske združenie, IČO: 42 362 962, so sídlom Šafárikovo nám. 7, Bratislava, zastúpený advokátom: JUDr. Bohdan Jakubis, AK so sídlom Dobrovičova 13, Bratislava, o zaplatenie sumy 1.474,37 eur s príslušenstvom, o späťvzatí žaloby po vydaní rozsudku Okresného súdu Trnava zo dňa 20. júna 2017 č.k. 26C/56/2014-161, takto r o z h o d o l : I. Odvolací súd späťvzatie žaloby p r i p ú š ť a , rozsudok súdu prvej inštancie r u š í a konanie z a s t a v u j e . II. Žalovanej sa voči žalobcovi nárok na náhradu trov konania n e p r i z n á v a . o d ô v o d n e n i e : 1. Rozsudkom označeným v záhlaví súd prvej inštancie výrokom I. žalobu zamietol, výrokom II. žalovanej náhradu trov konania nepriznal a vo výroku III. občianskemu združeniu Všeobecná ochrana práv spotrebiteľov, občianske združenie, IČO: 42 362 962, so sídlom Šafárikovo nám. 7, Bratislava náhradu trov konania nepriznal. 2. Pred nadobudnutím právoplatnosti rozsudku súdu prvej inštancie žalobca podaním zo dňa 08.08.2017 doručeným súdu prvej inštancie dňa 09.08.2017 vzal žalobu v celom rozsahu späť bez uvedenia dôvodu a zároveň požiadal o vrátenie súdneho poplatku. 3. Súd s poukazom na ust. § 370 ods. 1 a 2 C.s.p. účinného od 01.07.2016 žiadal žalovanú, aby sa vyjadrila, či so späťvzatím súhlasí. Žalovaná na výzvu súdu nereagovala, neprejavila nesúhlas so späťvzatím, preto odvolací súd podľa ust. § 370 ods. 1 až 3 C.s.p. za použitia ust. § 145 ods. 2 C.s.p. pripustil späťvzatie žaloby, rozsudok súdu prvej inštancie zrušil a zastavil konanie. 4. Keďže žalobca dodatočným späťvzatím žaloby bez uvedenia dôvodu fakticky procesne zavinil zastavenie konania, v zmysle § 256 ods. 1 CSP by malo dôjsť zásadne k priznaniu náhrady trov konania protistrane, teda žalovanej. V konaní fakticky plne úspešnej žalovanej teda vznikol zásadne nárok na náhradu trov konania (v zmysle § 255 ods. 1, § 256 ods. 1 CSP v spojení s ust. § 396 ods. 1 CSP), o ktorom v zmysle § 262 ods. 1 CSP v spojení s § 396 ods. 1 CSP musí aj bez návrhu rozhodnúť odvolací súd, keďže týmto rozhodnutím sa predmetné konanie končí. O výške náhrady trov konania v takom prípade v zmysle § 262 ods. 2 CSP rozhodne súd prvej inštancie po právoplatnosti rozhodnutia, ktorým sa konanie končí, samostatným uznesením, ktoré vydá súdny úradník. 5. Z obsahu spisu vyplýva, že v danom prípade bol žalovaný v konaní pasívny, nevykonal žiaden procesný úkon, náhradu trov konania si neuplatnil, ani nevyčíslil a podľa obsahu spisu mu ani žiadne trovy v konaní nevznikli. 6. Civilný sporový poriadok výslovne nerieši situáciu ak strana, ktorá na základe procesných ustanovení má nárok na náhradu trov konania, o náhradu trov zjavne neprejavila záujem, naviac podľa obsahu spisu jej v konaní ani žiadne nevznikli. Na daný prípad nie sú k dispozícii ani analogicky použiteľné ustanovenia Civilného sporového poriadku alebo iného zákona (analogia legis alebo iuris). 7. Odvolací súd preto s použitím Základných princípov čl. 4 ods. 2 CSP aplikoval na rozhodnutie o nároku na náhradu trov konania princíp racionálneho zákonodarcu a o náhrade trov konania žalobcu - žalovaného rozhodol podľa fiktívnej normy, ktorú by zvolil, ak by bol sám zákonodarcom. Vychádzal pritom z pomyselnej normy, že ak si strana náhradu trov konania neuplatní, ani jej podľa obsahu spisu v konaní žiadne nevznikli, je v súlade s čl. 17 základných princípov CSP zakotvujúcim procesnú ekonómiu rozhodnúť priamo tak, že sa jej nárok na náhradu trov nepriznáva. Rozhodovanie postupom najskôr podľa § 262 CSP v spojení s § 396 ods. 1 CSP o priznaní nároku strane na náhradu trov konania a následne súdom prvej inštancie o výške náhrady trov konania, za situácie, keď oprávnenej strane žiadne trovy v konaní nevznikli, by bolo zjavne nielen nerozumné, ale i v rozpore so zásadou hospodárnosti civilného súdneho sporu. 8. O žiadosti žalobcu o vrátenie súdneho poplatku zo žaloby rozhodne súd prvej inštancie (§ 12 ods. 1 zák. č. 71/1992 Zb. o súdnych poplatkoch). 9. Toto rozhodnutie bolo prijaté v senáte pomerom hlasov 3:0, teda jednohlasne (§ 393 ods. 2 CSP). Poučenie: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Dovolanie v prípadoch uvedených v odseku 1 nie je prípustné, ak odvolací súd rozhodol o odvolaní proti uzneseniu podľa § 357 písm. a) až n) (§ 421 ods. 2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príslušenstvom pohľadávky a výška príslušenstva v čase začatia dovolacieho konania neprevyšuje sumu podľa písmen a) a b) (§ 422 ods. 1 CSP). Na určenie výšky minimálnej mzdy v prípadoch uvedených v odseku 1 je rozhodujúci deň podania žaloby na súde prvej inštancie (§ 422 ods. 2 CSP). Dovolanie môže podať strana, v ktorej neprospech bolo rozhodnutie vydané (§ 424 CSP). Dovolanie môže podať intervenient, ak spolu so stranou, na ktorej vystupoval, tvoril nerozlučné spoločenstvo podľa § 77 (§ 425 CSP). Prokurátor môže podať dovolanie, ak sa konanie začalo jeho žalobou alebo ak do konania vstúpil (§ 426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Dovolanie je podané včas aj vtedy, ak bolo v lehote podané na príslušnom odvolacom alebo dovolacom súde (§ 427 ods. 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Povinnosť podľa ods.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Rozsah, v akom sa rozhodnutie napáda, môže dovolateľ rozšíriť len do uplynutia lehoty na podanie dovolania (§ 430 CSP). Dovolanie prípustné podľa § 420 možno odôvodniť iba tým, že v konaní došlo k vade uvedenej v tomto ustanovení (§ 431 ods. 1 CSP). Dovolací dôvod sa vymedzí tak, že dovolateľ uvedie, v čom spočíva táto vada (§ 431 ods. 2 CSP). Dovolanie prípustné podľa § 421 možno odôvodniť iba tým, že rozhodnutie spočíva v nesprávnom právnom posúdení veci (§ 432 ods. 1 CSP). Dovolací dôvod sa vymedzí tak, že dovolateľ uvedie právne posúdenie veci, ktoré pokladá za nesprávne, a uvedie, v čom spočíva nesprávnosť tohto právneho posúdenia (§ 432 ods. 2 CSP). Dovolací dôvod nemožno vymedziť tak, že dovolateľ poukáže na svoje podania pred súdom prevej inštancie alebo pred odvolacím súdom (§ 433 CSP). Dovolacie dôvody možno meniť a dopĺňať len do uplynutia lehoty na podanie dovolania (§ 434 CSP). V dovolaní nemožno uplatňovať nové prostriedky procesného útoku a prostriedky procesnej obrany okrem skutočností a dôkazov na preukázanie prípustnosti a včasnosti podaného dovolania (§ 435 CSP).</w:t>
      </w:r>
    </w:p>
    <w:p/>
    <w:p>
      <w:r>
        <w:t>Zdroj: KAUZIS.SK – https://www.kauzis.sk/judikatura/r/ECLI:SK:KSTT:2018:2113219084.1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