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11CoE/705/2016 z 29. 1. 2018</w:t>
      </w:r>
    </w:p>
    <w:p>
      <w:r>
        <w:t>Uznesenie Krajského súdu Trnava z 29. januára 2018, sp. zn. 11CoE/705/2016, ECLI:SK:KSTT:2018:2605211237.1</w:t>
      </w:r>
    </w:p>
    <w:p>
      <w:r>
        <w:t>Súd: Krajský súd Trnava</w:t>
      </w:r>
    </w:p>
    <w:p>
      <w:r>
        <w:t>Spisová značka: 11CoE/705/2016</w:t>
      </w:r>
    </w:p>
    <w:p>
      <w:r>
        <w:t>ECLI: ECLI:SK:KSTT:2018:2605211237.1</w:t>
      </w:r>
    </w:p>
    <w:p>
      <w:r>
        <w:t>Dátum vydania: 29. 1. 2018</w:t>
      </w:r>
    </w:p>
    <w:p>
      <w:r>
        <w:t>Forma: Uznesenie</w:t>
      </w:r>
    </w:p>
    <w:p>
      <w:r>
        <w:t>Oblasť práva: Občianske právo</w:t>
      </w:r>
    </w:p>
    <w:p>
      <w:pPr>
        <w:pStyle w:val="Heading2"/>
      </w:pPr>
      <w:r>
        <w:t>Text rozhodnutia</w:t>
      </w:r>
    </w:p>
    <w:p>
      <w:r>
        <w:t>Súd: Krajský súd Trnava Spisová značka: 11CoE/705/2016 Identifikačné číslo súdneho spisu: 2605211237 Dátum vydania rozhodnutia: 30. 01. 2018 Meno a priezvisko sudcu, VSÚ: Mgr. Fedor Benka ECLI: ECLI:SK:KSTT:2018:2605211237.1 Uznesenie Krajský súd v Trnave v senáte zloženom z predsedu senátu: Mgr. Fedor Benka a sudkýň: JUDr. Silvia Hýbelová a Mgr. Katarína Arnouldová v exekučnej veci oprávneného: POHOTOVOSŤ, s.r.o., so sídlom Pribinova 25, Bratislava, IČO: 35 807 598, zastúpený: Fridrich Paľko, s. r. o., Grösslingova 4, Bratislava, IČO: 36 864 421, proti povinnému: P. S., nar. XX.X.XXXX, bytom L. T. XXX, L. T., vedenej pred súdnym exekútorom: JUDr. Ing. Ivan Šteiner PhD., so sídlom Lipová 7, Nové Mesto nad Váhom, o vymoženie 218,42 Eur (6.580 Sk) s príslušenstvom, o odvolaní oprávneného proti uzneseniu Okresného súdu Skalica, č. k. 2Er/2009/2008-48 zo dňa 2. marca 2016, takto r o z h o d o l : I. Odvolací súd uznesenie súdu prvej inštancie p o t v r d z u j e. II. Povinný n e m á nárok na náhradu trov odvolacieho konania. o d ô v o d n e n i e : 1. Napadnutým uznesením súd prvej inštancie prvým výrokom exekúciu vyhlásil za neprípustnú a druhým výrokom exekúciu zastavil. Predmetná exekúcia prebiehala na základe exekučného titulu - notárskej zápisnice Notárskeho úradu JUDr. Ondrej Ďuriač so sídlom v Partizánskom, č. k. N 2122/2005, NZ 21350/2005 zo dňa 14.5.2005. 2. Rozhodnutie súd prvej inštancie odôvodnil právne aplikáciou ust. § 41 ods. 2 písm. c), § 57 ods. 1 písm. a), g), ods. 2 § 58 ods. 1, § 200 ods. 2 Exekučného poriadku a § 22 ods. 2 Občianskeho zákonníka. 3. Vecne svoje rozhodnutie odôvodnil tým, že v predmetnej veci sa exekúcia vykonáva na základe notárskej zápisnice o uznaní záväzku povinného, ktorý za povinného uznal Mgr. Tomáš Kušnír, osoba vopred určená v štandardnej formulárovej zmluve o úvere č. 3440144 uzavretej medzi účastníkmi konania dňa 10.9.2004. Súd prvej inštancie dospel k záveru, že splnomocnenie udelené povinným splnomocnencovi priamo v zmluve o úvere je neplatné. Toto splnomocnenie na uznanie dlhu bolo povinným udelené splnomocnencovi ešte v čase, keď ich dlh z omeškania neexistoval, t.j. povinný sa vopred vzdal svojho práva na uznanie či neuznanie dlhu v čase, keď ešte nemal vedomosť o jeho prípadnom vzniku ani o jeho výške, takže toto splnomocnenie bolo neurčité a všeobecné. Povinnému bolo totiž odňaté právo namietať výšku uznaného dlhu v čase uznania, pretože neistý záväzok v budúcnosti nie je dostatočne určitý a určiteľný, navyše nemožno ani predpokladať, či vôbec určité právne významné okolnosti vôbec v budúcnosti nastanú. Splnomocnenie je koncipované tak, že vytvára veľmi široký priestor pre konanie a právne úkony splnomocnenca. Prílišná všeobecnosť a nejasnosť predmetného splnomocnenia je daná i príliš širokým rozsahom a neurčitým vymedzením oprávnenia splnomocnenca na všetky právne úkony, ktoré bude potrebné vykonať za účelom uzatvorenia príslušnej zmluvy, ktorou sa zabezpečí pohľadávka oprávneného vyplývajúca zo zmluvy o úvere. Všeobecné a neobmedzené zastúpenie osobou by mohlo byť v zmysle zákona akceptovateľné v takýchto prípadoch len v prípade zastúpenia advokátom, čo však v žiadnom prípade nemožno aplikovať na daný prípad, a to najmä z dôvodu rozporu záujmov, t.j. zjavnej skutočnosti, že splnomocnenec nemal v zmysle zmluvy o úvere konať v záujme povinného, skôr naopak, jeho zastúpením sa malo zabezpečiť silnejšie postavenie oprávneného ako veriteľa a okamžitá vymožiteľnosť jeho pohľadávky bez toho, aby sa o tom povinný čo i len dozvedel. Vychádzajúc z vyššie uvedeného, plnomocenstvo udelené splnomocnencovi zjavne nerešpektuje zákonnú podmienku, podľa ktorej zastupovať iného nemôže ten, záujmy ktorého sú v rozpore so záujmami zastúpeného. Ako vyplýva z vyššie uvedeného, je zrejmé, že v tomto prípade splnomocnenec v skutočnosti nehájil záujmy povinného, ktorý ho na uznanie dlhu splnomocnil, ale oprávneného. Vychádzajúc z vyššie preukázanej neplatnosti plnej moci udelenej splnomocnencovi možno konštatovať, že notárska zápisnica nespĺňa formálne a materiálne podmienky exekučného titulu, pretože bola spísaná neoprávnenou osobou a teda neobsahuje záväzok povinného a už vôbec nie jeho vyhlásenie o súhlase s exekúciou. Súd prvej inštancie totiž dospel k záveru, že exekučné konanie sa začalo bez toho, aby sa exekučný titul stal vykonateľným. 4. Proti tomuto uzneseniu súdu prvej inštancie podal v zákonnej lehote odvolanie oprávnený, ktorý navrhol, aby odvolací súd napadnuté uznesenie zrušil. Predmetné plnomocenstvo preskúmal notár pri spísaní notárskej zápisnice a rovnako sa ním zaoberal aj Okresný súd Skalica pri posudzovaní súladu exekučného titulu so zákonom pre účely vydania poverenia súdnemu exekútorovi. V danom prípade ide o hmotnoprávne zastúpenie povinného v zmysle ust. § 22 v nadväznosti na ust. § 31 a nasl. Občianskeho zákonníka, ktoré bolo udelené advokátovi Mgr. Tomášovi Kušnírovi. Povinný ako dlžník mohol kedykoľvek po uzatvorení zmluvy o úvere v roku 2004 udelené plnomocenstvo v zmysle Občianskeho zákonníka v platnom znení odvolať, pričom tak neurobil. Žiadny zákon nepredpisuje povinnú účasť pri spisovaní exekučnej notárskej zápisnice, čo vyplýva aj zo samotného znenia ust. § 41 ods. 2 Exekučného poriadku. Informoval, že suma vymáhanej pohľadávky s príslušenstvom bola povinným v celom rozsahu uhradená dňom 20.6.2012. Vzhľadom k uvedeným skutočnostiam sa oprávnený domnieva, že nie je potrebné a účelné vydávať akékoľvek rozhodnutie o neprípustnosti resp. zastavení v hore uvedenom exekučnom konaní. Poukázal na ust. § 60 písm. e) Exekučného poriadku. 5. Povinný ani súdny exekútor sa k odvolaniu oprávneného nevyjadrili. 6. Podľa § 9a Exekučného poriadku účinného od 1.7.2016, ak to povaha veci nevylučuje, v konaní podľa tohto zákona sa primerane použijú ustanovenia Civilného sporového poriadku. 7. Podľa § 470 ods. 1 Civilného sporového poriadku (ďalej len „C.s.p.“), ak nie je ustanovené inak, platí tento zákon aj na konania začaté predo dňom nadobudnutia jeho účinnosti. 8. Krajský súd v Trnave ako súd odvolací (§ 34 C.s.p.) po zistení, že odvolanie bolo podané oprávnenou osobou v zákonom stanovenej lehote (§ 359, § 362 ods. 1 C.s.p.) a zistení, že odvolanie spĺňa náležitosti (§ 363 C.s.p.), preskúmal napadnuté rozhodnutie byť viazaný rozsahom a dôvodmi odvolania (§ 379 až § 381 C.s.p.) a dospel k záveru, že odvolanie oprávneného nie je dôvodné. Preto uznesenie súdu prvej inštancie ako vecne správne podľa § 387 ods. 1 C.s.p. potvrdil. 9. Odvolací súd po preskúmaní napadnutého uznesenia a spisového materiálu dospel k záveru, že súd prvej inštancie zistil v potrebnom rozsahu skutkový stav, vec správne právne posúdil, svoje rozhodnutie náležite v tomto smere odôvodnil. 10. Podľa § 387 ods. 1 C.s.p., odvolací súd rozhodnutie súdu prvej inštancie potvrdí, ak je vo výroku vecne správne. 11.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12. Závery súdu prvej inštancie o tom, prečo bolo potrebné exekúciu zastaviť, sú právne odôvodnené. Z dôvodu potreby vyporiadania sa aj s odvolacími námietkami oprávneného a pre úplnosť odvolací súd považuje za potrebné doplniť (§ 387 ods. 2 C.s.p. in fine) ešte nasledovné: 13. Z obsahu notárskej zápisnice, ktorá má byť exekučným titulom, vyplýva, že je v nej obsiahnuté vyhlásenie dlžníka o uznaní záväzku, pričom v mene dlžníka konal advokát Mgr. Tomáš Kušnír, ktorý bol splnomocnený povinným v zmluve o úvere medzi dlžníkom a veriteľom. Z notárskej zápisnici vyplýva, že veriteľ - Mgr. Tomáš Kušnír, koná na základe splnomocnenia povinnej osoby tvoriaceho súčasť tejto notárskej zápisnice, pričom v mene povinnej osoby vyhlásil, že uznáva dlh voči oprávnenej osobe v celkovej výške 13.823 Sk. Celý dlh pozostáva z istiny nesplateného úveru, poplatku z úveru, trov právneho zastúpenia a trov za spísanie notárskej zápisnice. Zároveň vyhlásil, že dlh splatí do 8.6.2005, a v prípade neuhradenia dlhu súhlasí s exekúciou spôsobom ustanoveným v § 63 Exekučného poriadku alebo so súdnym výkonom rozhodnutia podľa § 258 OSP, s tým aby táto notárska zápisnica bola použitá ako exekučný titul. 14. Osobitným exekučným titulom v sústave iných exekučných titulov je notárska zápisnica, v procese uzatvárania ktorej musia byť prísne dodržané všetky formálne náležitosti, aby z hľadiska uvedeného mohla spĺňať materiálne predpoklady vykonateľnosti. Notárska zápisnica má v tomto prípade charakter zápisnice o právnom úkone, je v nej obsiahnutá dohoda povinnej osoby s oprávneným o splnení záväzku a veriteľ môže na základe takejto notárskej zápisnice viesť exekúciu bez predchádzajúceho vyhľadávacieho súdneho konania. 15. Predpokladom materiálnej vykonateľnosti notárskej zápisnice sú označenie oprávnenej osoby, právny záväzok, právny dôvod (teda označenie právneho úkonu alebo inej právnej skutočnosti, na základe ktorých záväzok vznikol, napríklad uvedenie zmluvy, ak ide o zmluvný záväzok), predmet a čas plnenia a prítomnosť a riadne označenie povinnej osoby, ktorá s vykonateľnosťou výslovne súhlasí. Obsahom notárskej zápisnice je teda osvedčenie notára, že dlžník dal súhlas s vykonateľnosťou určitého záväzku. Notár nie je oprávnený v súvislosti so spisovaním notárskej zápisnice preskúmavať, či právny dôvod daný hmotným právom skutočne existuje. Súhlas povinného s vykonateľnosťou notárskej zápisnice je jej najdôležitejšou náležitosťou ako exekučného titulu. Tento prejav vôle povinného robí z notárskej zápisnice verejnú listinu, ktorá je spôsobilá na nútený výkon povinnosti uvedenej v jej obsahu. Ak podstatou tohto prejavu je vyjadrenie povinného, že súhlasí s vykonateľnosťou notárskej zápisnice, jej vykonateľnosť je jeho základným účelom a cieľom, obdobne ako účelom a cieľom každého civilného procesu je zavŕšiť vzniknutý spor právoplatným a vykonateľným rozhodnutím súdu. 16. Notárska zápisnica s obsiahnutým súhlasom povinnej osoby s vykonateľnosťou má len formálny charakter, pretože obsahuje také náležitosti, ktoré sú potrebné k tomu, aby bol ako titul pre súdny výkon rozhodnutia vykonateľný; notár ju spíše na základe dohody oprávnenej a povinnej osoby bez toho, aby bol oprávnený skúmať jej podklad v hmotnom práve, a na základe vyhlásenia povinnej osoby, ktorým súhlasí s jeho vykonateľnosťou. Notárska zápisnica so súhlasom s vykonateľnosťou nie je samostatným zaväzovacím dôvodom a ani sa ním nezakladá domnienka o existencii dlhu v dobe jeho spísania. Pre nariadenie výkonu rozhodnutia podľa takejto zápisnice je podstatné, či obsahuje všetky náležitosti ustanovené pre jej vykonateľnosť. Exekučný poriadok v ust. § 41 ods. 2 písm. c) výslovne uvádza, že notárska zápisnica je exekučným titulom, ak povinná osoba v nej s vykonateľnosťou súhlasila. 17. Zo zmluvy o úvere zo dňa 10.9.2004 medzi veriteľom a dlžníkom vyplýva, že priamo v tejto zmluve, ktorá má charakter formulárovej zmluvy, a teda v jej predtlači je priamo obsiahnuté splnomocnenie, ktorým dlžník splnomocňuje Mgr. Tomáša Kušníra, advokáta, aby v jeho mene spísal notársku zápisnicu ako exekučný titul, t.j. aby v jeho mene uznal jeho záväzok z úveru tak, aby sa notárska zápisnica stala vykonateľným exekučným titulom pre súdny výkon rozhodnutia, resp. pre exekúciu, na celý jeho majetok, do výšky vzniknutej pohľadávky (resp. jej zostatku v prípade čiastočného splatenia dlhu) a jej príslušenstva. 18. Podľa § 22 ods. 2 Občianskeho zákonníka zastupovať iného nemôže ten, kto sám nie je spôsobilý na právny úkon, o ktorý ide, ani ten, koho záujmy sú v rozpore so záujmami zastúpeného. 19. V tejto súvislosti je potrebné uviesť, že prepojenie medzi Mgr. Tomášom Kušnírom, ktorý mal na základe plnomocenstva zastupovať dlžníka (povinného) pri spísaní notárskej zápisnice, a oprávneného (veriteľa v danom zmluvnom vzťahu) je zjavné. Nielenže Mgr. Tomáš Kušnír bol vopred zvolený oprávneným ako zástupca pre povinného, nakoľko jeho meno bolo súčasťou predtlačeného formulára úverovej zmluvy, a stávalo sa tak opakovane, ale Mgr. Tomáš Kušnír zastupoval a obhajoval aj záujmy oprávneného v exekučných konaniach týkajúcich sa vymoženia pohľadávok od úverových dlžníkov. 20. Je zrejmé, že oprávnený uviedol advokáta Mgr. Tomáša Kušnír ako zástupcu povinného do zmluvy za účelom bezproblémového získania exekučného titulu v podobe notárskej zápisnice. Je vysoko pravdepodobné, že vzhľadom na formulárový charakter zmluvy, písaný neprehľadne malými písmenami, povinný pri uzatváraní zmluvy ani netušil, že niekoho splnomocnil na spísanie notárskej zápisnice, ktorá je bez ďalšieho exekučným titulom. Takéto konanie bolo zo strany oprávneného v rozpore s dobrými mravmi a zo strany zástupcu Mgr. Tomáša Kušníra v rozpore so zákonom o advokácii. Mgr. Tomáš Kušnír bol za obdobné správanie zo strany stavovskej komory disciplinárne potrestaný - bolo mu uložené verejné napomenutie (Bulletin SAK č. 7-8/2009, str. 56). Neprijateľné je udelenie plnej moci priamo oprávnenému, ktorého záujmy sú v rozpore so záujmami povinného (obdobne rozhodnutie Ústavného súdu Slovenskej republiky (nález I. ÚS 5/2000 z 13. 7. 2000) a Najvyššieho súdu Českej republiky (21Cdo 267/2000 z 10. 10. 2000). 21. V tejto súvislosti je potrebné poukázať i na uznesenie Ústavného súdu SR IV. ÚS 183/2011-16, ktorým odmietol ako zjavne neopodstatnené sťažnosti oprávneného v obdobných prípadoch (oprávnený namietal porušenie svojho práva na spravodlivé súdne konanie v exekučných konaniach, v ktorých boli exekúcie vyhlásené za neprípustné a zastavené, pričom exekučným titulom bola notárska zápisnica spísaná zástupcom povinného splnomocneným na takýto úkon priamo vo formulárovej úverovej zmluve). V tomto uznesení ďalej konštatuje, že jedným z predpokladov vedenia exekučného konania je relevantný exekučný titul, keďže bez jeho existencie nemožno exekúciu vykonať, a preto je podľa názoru ústavného súdu z ústavného hľadiska akceptovateľný právny záver krajského súdu vychádzajúci z toho, že ak neexistuje notárska zápisnica, ktorá je spôsobilá byť exekučným titulom buď z hľadiska formálneho, alebo z hľadiska materiálneho, exekúcia je neprípustná, čo je dôvod na zastavenie exekučného konania. Zatiaľ čo dôvody, na základe ktorých všeobecný súd obligatórne zastaví exekúciu (§ 57 ods. 1 Exekučného poriadku) alebo na základe ktorých fakultatívne pristúpi k takémuto rozhodnutiu (§ 57 ods. 2 Exekučného poriadku), upravuje Exekučný poriadok podrobne, okamih (čas), kedy tak má alebo môže učiniť, nie je v ňom ustanovený explicitne. Z uvedeného možno vyvodiť záver, že všeobecný súd rozhodne o zastavení exekúcie kedykoľvek v priebehu konania, len čo zistí, že sú dané dôvody na ukončenie núteného vymáhania pohľadávky. Z toho vyplýva, že všeobecný súd je povinný v priebehu celého exekučného konania ex offo skúmať, či sú splnené všetky predpoklady na vedenie takéhoto konania. 22. Z charakteru zmluvy medzi oprávneným a povinným a priamo v nej obsiahnutým plnomocenstvom je zjavné, že osoba splnomocnenca je osobou vystupujúcou v prospech oprávneného. Odvolací súd považuje notársku zápisnicu za nulitný akt z dôvodu nedostatku plnej moci na strane povinného pri spisovaní notárskej zápisnice a pri vyslovení súhlasu s jej vykonateľnosťou. 23. Nemožno súhlasiť s argumentom oprávneného, že povinný ako dlžník mohol kedykoľvek po uzatvorení zmluvy o úvere v roku 2004 udelené plnomocenstvo odvolať, nakoľko v bode č. 07 všeobecných podmienok poskytnutia úveru, ktoré sú neoddeliteľnou súčasťou zmluvy o úvere, povinný vyhlásil, že žiadnym konaním neznemožní veriteľovi zabezpečenie svojho záväzku spísaním notárskej zápisnice ako exekučného titulu, t.j. de facto sa povinný zaviazal toto plnomocenstvo počas trvania zmluvy nevypovedať. 24. S poukazom na zásadu hospodárnosti civilného procesu bolo potom už nadbytočným zaoberať sa ďalším obsahom zmluvy o úvere a prípadnou neprijateľnosťou ďalších zmluvných podmienok, resp. ďalších náležitostí predmetnej notárskej zápisnice. 25. Odvolací súd vzhľadom na vyššie uvedené zdôvodnenie napadnuté uznesenie súdu prvej inštancie ako vecne správne v zmysle ust. § 387 C.s.p. potvrdil. 26. V tomto konaní mal plný úspech povinný v zmysle § 255 ods. 1 CSP. Principiálne by preto bolo namieste priznanie náhrady trov konania povinnému, v prejednávanej veci však možnosť priznania náhrady vylučovalo to, že povinnému v tomto konaní preukázateľne žiadne účelne vynaložené výdavky ako trovy konania nevznikli (§ 255 ods. 1 CSP a contrario i za použitia analógie podľa čl. 4 ods. 1 CSP). 27. Senát odvolacieho súdu toto rozhodnutie vydal pomerom hlasov 3:0, t.j. jednomyseľne (§ 3 ods. 9 zákona č. 757/2004 Z. z.).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https://www.kauzis.sk/judikatura/r/ECLI:SK:KSTT:2018:2605211237.1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