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20S/32/2020 z 29. 4. 2020</w:t>
      </w:r>
    </w:p>
    <w:p>
      <w:r>
        <w:t>Uznesenie Krajského súdu Trnava z 29. apríla 2020, sp. zn. 20S/32/2020, ECLI:SK:KSTT:2020:2020200053.2</w:t>
      </w:r>
    </w:p>
    <w:p>
      <w:r>
        <w:t>Súd: Krajský súd Trnava</w:t>
      </w:r>
    </w:p>
    <w:p>
      <w:r>
        <w:t>Spisová značka: 20S/32/2020</w:t>
      </w:r>
    </w:p>
    <w:p>
      <w:r>
        <w:t>ECLI: ECLI:SK:KSTT:2020:2020200053.2</w:t>
      </w:r>
    </w:p>
    <w:p>
      <w:r>
        <w:t>Dátum vydania: 29. 4. 2020</w:t>
      </w:r>
    </w:p>
    <w:p>
      <w:r>
        <w:t>Forma: Uznesenie</w:t>
      </w:r>
    </w:p>
    <w:p>
      <w:pPr>
        <w:pStyle w:val="Heading2"/>
      </w:pPr>
      <w:r>
        <w:t>Text rozhodnutia</w:t>
      </w:r>
    </w:p>
    <w:p>
      <w:r>
        <w:t>Súd: Krajský súd Trnava Spisová značka: 20S/32/2020 Identifikačné číslo súdneho spisu: 2020200053 Dátum vydania rozhodnutia: 30. 04. 2020 Meno a priezvisko sudcu, VSÚ: JUDr. Ľubomír Bundzel ECLI: ECLI:SK:KSTT:2020:2020200053.2 Uznesenie Krajský súd v Trnave, ako súd správny, v senáte zloženom z predsedu senátu JUDr. Ľubomíra Bundzela a sudcov JUDr. Róberta Foltána a Mgr. Moniky Kadlicovej, v právnej veci žalobcu: Peter Pejkovič, bytom C. K. XXXX/XX, XXX Y., IČO: 33211752, právne zastúpený: JUDr. Stanislav Irsák, advokát, so sídlom Slovenská advokátska komora, Kolárska 4, 813 42 Bratislava, proti žalovanému: Okresný úrad Trnava, odbor opravných prostriedkov, so sídlom Vajanského 2, 917 02 Trnava, o preskúmanie zákonnosti rozhodnutia žalovaného číslo OU-TT-OOP3-2020/006744-003 zo dňa 31.01.2020, o návrhu žalobcu na priznanie odkladného účinku správnej žalobe, t a k t o r o z h o d o l : Súd p r i z n á v a správnej žalobe odkladný účinok, a to až do právoplatného rozhodnutia súdu vo veci samej vedenej na Krajskom súde v Trnave pod sp. zn. 20S/32/2020. o d ô v o d n e n i e : 1. Žalobou zo dňa 17.12.2020, osobne podanou na tunajšom správnom súde dňa 26.02.2020, sa žalobca domáha preskúmania zákonnosti rozhodnutia žalovaného č. OU-TT-OOP3-2020/006744-003 zo dňa 31.01.2020, ktorý svojim rozhodnutím v zmysle § 59 ods. 2 zákona č. 71/1967 Zb. o správnom konaní (správny poriadok) odvolanie žalobcu zamietol a potvrdil rozhodnutie Okresného úradu Trnava, odbor starostlivosti o životné prostredie č. OU-TT-OSZP3-2019/027920/ŠVS/Mg zo dňa 17.09.2019, ktorým prvostupňový správny orgán podľa § 46 správneho poriadku v súlade s § 106 ods. 3 písm. d) zákona č. 50/1976 Zb. o územnom plánovaní a stavebnom poriadku v znení neskorších predpisov (ďalej len „stavebný zákon“) uložil žalobcovi pokutu vo výške 8.000 Eur za správny delikt, ktorého sa dopustil tým, že v období od júla 2017 do marca 2018 v areáli Mestského zimného štadióna v Trnave na Spartakovskej ulici, ktorý mal v tom čase v nájme, na pozemku parc. č. 5671/108 v k. ú. Y., užíval vodnú stavbu - studňu bez kolaudačného rozhodnutia. 2. Žalobca okrem iného požiadal aj o priznanie odkladného účinku správnej žalobe v zmysle § 185 písm. a) zákona č. 162/2015 Z. z. Správneho súdneho poriadku (ďalej len „SSP“), pričom v tejto súvislosti dôvodil tým, že okamžitým výkonom, alebo inými právnymi následkami napadnutého rozhodnutia orgánu verejnej správy alebo opatrenia verejnej správy hrozí žalobcovi závažná ujma, značná hospodárska škoda, či finančná škoda na majetku. 3. Žalovaný s návrhom žalobcu na priznanie odkladného účinku správnej žalobe súhlasil, vo svojom vyjadrení zo dňa 27.03.2020, osobne podanom na správnom súde v ten istý deň. Žalovaný svoj súhlas odôvodnil tým, že nie je jasné k akému záveru dospeje Krajský súd v Trnave, preto súhlasí s tým aby správny súd priznal žalobe odkladný účinok.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a ods. 2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(1). Odkladný účinok zaniká právoplatnosťou rozhodnutia správneho súdu vo veci samej (2). 6. Podľa § 187 ods. 3 SSP, o návrhu žalobcu podľa § 185 rozhodne správny súd do 30 dní od doručenia vyjadrenia žalovaného k tomuto návrhu, prípadne administratívnych spisov, ak bol návrh podaný súčasne so správnou žalobou. 7. Podľa § 149 ods. 2 SSP, písomné vyhotovenie uznesenia, ktorým sa nerozhodlo vo veci samej, môže obsahovať iba stručné odôvodnenie. 8. Odkladný účinok správnej žaloby upravený v ustanoveniach § 184 až § 189 SSP predstavuje jeden z právnych inštitútov správneho súdneho konania, ktoré majú zabezpečiť efektívnu ochranu zo strany súdu, tak aby jeho rozhodnutie mohlo byť nielen formálnym, ale i materiálnym prostriedkom ochrany práv a právom chránených záujmov úspešného žalobcu. Podstatou odkladného účinku je zabezpečenie takého stavu, pri ktorom by súdom preskúmavané rozhodnutie alebo opatrenie orgánu verejnej správy nevyvolávali žiadne právne účinky vrátane takých, ktoré by ich zrealizovaním boli považované za skonzumované. Z povahy veci je tak nesporné, že odkladný účinok má zabezpečiť materiálnu ochranu právam a oprávneným záujmom úspešného žalobcu tak, aby tento nebol dotknutý po zrušení žalobou napadnutého rozhodnutia alebo opatrenia orgánu verejnej správy žiadnymi ich účinkami alebo následkami. Odkladný účinok správnej žaloby má predbežný, zabezpečovací a dočasný charakter a predstavuje určitý ekvivalent neodkladných a zabezpečovacích opatrení v civilnom sporovom konaní a neodkladných a iných opatrení v civilnom mimosporovom konaní. Oproti týmto opatreniam podstatou odkladného účinku je „zmrazenie“ právnych následkov už existujúceho, resp. platného a právoplatného rozhodnutia alebo opatrenia orgánu verejnej správy. Dôvodmi priznania odkladného účinku vymedzenými v § 185 písm. a) SSP je hrozba závažnej ujmy spojená s okamžitým výkonom alebo inými následkami napadnutého rozhodnutia orgánu verejnej správy. Dôvodom priznania odkladného účinku správnej žalobe je len hrozba, teda nevyžaduje sa aj naplnenie príslušného následku, ktorým môže byť závažná ujma, značná hospodárska škoda či finančná škoda, závažná ujma na životnom prostredí, prípadne iný vážny nenapraviteľný následok. Hrozba uvedených následkov musí byť pritom tiež spojená buď s okamžitým (nestačí v budúcnosti možným) výkonom správnou žalobou napadnutého rozhodnutia alebo opatrenia orgánu verejnej správy, alebo jeho inými právnymi následkami (I. ÚS 53/2018). 9. Súd na po preštudovaní súdneho spisu a na základe dôvodov uvedených v žalobe a žalobcom podanom návrhu na priznanie odkladného účinku správnej žalobe dospel k záveru, že v danom prípade sú splnené podmienky pre priznanie odkladného účinku správnej žalobe v zmysle ust. § 185 písm. a) SSP, nakoľko nepriznaním odkladného účinku by hrozila žalobcovi závažná ujma v podobe značnej hospodárskej a finančnej ujmy. Súd tiež vzal do úvahy, že žalovaný sa vyjadril, že súhlasí s tým aby správnej žalobe bol priznaný odkladný účinok. Zo súdneho spisu, ani z vyjadrenia žalovaného k návrhu žalobcu na priznanie odkladného účinku správnej žalobe správnemu súdu nie sú známe skutočnosti, ktoré by bránili priznaniu odkladnému účinku správnej žalobe, preto správny súd návrhu žalobcu vyhovel tak, ako je uvedené vo výrokovej časti tohto uznesenia. 10. Toto rozhodnutie senát Krajského súdu v Trnave prijal pomerom hlasov 3:0 (§ 139 ods. 4 v spojení s § 147 ods. 2 SSP). Poučenie: Proti tomuto rozhodnutiu nie je prípustná kasačná sťažnosť (§ 439 ods. 2 písm. e) SPP).</w:t>
      </w:r>
    </w:p>
    <w:p/>
    <w:p>
      <w:r>
        <w:t>Zdroj: KAUZIS.SK – https://www.kauzis.sk/judikatura/r/ECLI:SK:KSTT:2020:2020200053.2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