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20S/128/2020 z 20. 12. 2020</w:t>
      </w:r>
    </w:p>
    <w:p>
      <w:r>
        <w:t>Uznesenie Krajského súdu Trnava z 20. decembra 2020, sp. zn. 20S/128/2020, ECLI:SK:KSTT:2020:2020200230.2</w:t>
      </w:r>
    </w:p>
    <w:p>
      <w:r>
        <w:t>Súd: Krajský súd Trnava</w:t>
      </w:r>
    </w:p>
    <w:p>
      <w:r>
        <w:t>Spisová značka: 20S/128/2020</w:t>
      </w:r>
    </w:p>
    <w:p>
      <w:r>
        <w:t>ECLI: ECLI:SK:KSTT:2020:2020200230.2</w:t>
      </w:r>
    </w:p>
    <w:p>
      <w:r>
        <w:t>Dátum vydania: 20. 12. 2020</w:t>
      </w:r>
    </w:p>
    <w:p>
      <w:r>
        <w:t>Forma: Uznesenie</w:t>
      </w:r>
    </w:p>
    <w:p>
      <w:pPr>
        <w:pStyle w:val="Heading2"/>
      </w:pPr>
      <w:r>
        <w:t>Text rozhodnutia</w:t>
      </w:r>
    </w:p>
    <w:p>
      <w:r>
        <w:t>Súd: Krajský súd Trnava Spisová značka: 20S/128/2020 Identifikačné číslo súdneho spisu: 2020200230 Dátum vydania rozhodnutia: 21. 12. 2020 Meno a priezvisko sudcu, VSÚ: JUDr. Róbert Foltán ECLI: ECLI:SK:KSTT:2020:2020200230.2 Uznesenie Krajský súd v Trnave v senáte zloženom z predsedu senátu JUDr. Róberta Foltána a sudkýň JUDr. Anity Filovej a Mgr. Moniky Kadlicovej, v právnej veci žalobcu: Digital Trade s.r.o. so sídlom Javorová 6, 931 01 Šamorín, IČO: 46 519 432, právne zastúpený: Advokátska kancelária JUDr. Margita Lonská, s.r.o. so sídlom Kalinčiakova 25, 831 04 Bratislava, IČO: 36 862 282, proti žalovanému: Finančné riaditeľstvo Slovenskej republiky, Lazovná 63, 974 01 Banská Bystrica, o preskúmanie zákonnosti rozhodnutia žalovaného číslo: 101234272/2020 zo dňa 29.07.2020, a o návrhu žalobcu na priznanie odkladného účinku správnej žalobe, t a k t o r o z h o d o l : Súd návrh žalobcu na priznanie odkladného účinku správnej žalobe z a m i e t a. o d ô v o d n e n i e : 1. Žalobou doručenou správnemu súdu dňa 05.10.2020, sa žalobca domáha preskúmania zákonnosti rozhodnutia žalovaného číslo: 101234272/2020 zo dňa 29.07.2020, ktorým žalovaný postupom podľa § 74 ods. 4 zákona č. 563/2009 Z. z. o správe daní a o zmene a doplnení niektorých zákonov v znení neskorších predpisov (ďalej len „daňový poriadok“) potvrdil rozhodnutie Daňového úradu Trnava číslo: 100429826/2020 zo dňa 13.02.2020, ktorým podľa § 68 ods. 5 daňového poriadku bol žalobcovi vyrubený rozdiel dane v sume 53 730,50 eura na dani z priadnej hodnoty za zdaňovacie obdobie júl 2013. 2. Žalobca požiadal o priznanie odkladného účinku správnej žalobe. Žalobca navrhuje, aby súd priznal podávanej správnej žalobe odkladný účinok, podľa § 185 a) zákona č. 162/2015 Z. z. Správny súdny poriadok v znení neskorších predpisov (ďalej len „SSP“), nakoľko následkami napadnutého rozhodnutia hrozí žalobcovi závažná ujma, značná hospodárska škoda a finančná škoda, ktorá by mala za následok praktickú likvidáciu spoločnosti žalobcu. Žalobca sa domnieva, že priznanie odkladného účinku nie je v rozpore s verejným záujmom. 3. Z návrhu žalobcu na priznanie odkladného účinku žalovaný uviedol, že tento je nedôvodný. 4. Podľa § 185 SSP písm. a),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5.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Podľa § 149 ods. 2 SSP, písomné vyhotovenie uznesenia, ktorým sa nerozhodlo vo veci samej, môže obsahovať iba stručné odôvodnenie. 9. Odkladný účinok správnej žaloby upravený v ustanoveniach § 184 až § 189 SSP predstavuje jeden z právnych inštitútov správneho súdneho konania, ktoré majú zabezpečiť efektívnu ochranu zo strany správneho súdu, tak aby jeho rozhodnutie mohlo byť nielen formálnym, ale i materiálnym prostriedkom ochrany práv a právom chránených záujmov úspešného žalobcu. Podstatou odkladného účinku je zabezpečenie takého stavu, pri ktorom by správnym súdom preskúmavané rozhodnutie alebo opatrenie orgánu verejnej správy nevyvolávali žiadne právne účinky vrátane takých, ktoré by ich zrealizovaním boli považované za skonzumované. Z povahy veci je tak nesporné, že odkladný účinok má zabezpečiť materiálnu ochranu právam a oprávneným záujmom úspešného žalobcu tak, aby tento nebol dotknutý po zrušení žalobou napadnutého rozhodnutia alebo opatrenia orgánu verejnej správy žiadnymi ich účinkami alebo následkami. Odkladný účinok správnej žaloby má predbežný, zabezpečovací a dočasný charakter a predstavuje určitý ekvivalent neodkladných a zabezpečovacích opatrení v civilnom sporovom konaní a neodkladných a iných opatrení v civilnom mimosporovom konaní. Oproti týmto opatreniam podstatou odkladného účinku je „zmrazenie“ právnych následkov už existujúceho, resp. platného a právoplatného rozhodnutia alebo opatrenia orgánu verejnej správy. (I. ÚS 53/2018) 10.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skutočne hrozila závažná ujma, značná hospodárska škoda či finančná škoda,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11. Návrh žalobcu na priznanie odkladného účinku správnej žalobe je z hľadiska vymedzenia konkrétnej hrozby alebo nebezpečenstva v predmetnom konaní nedostačujúci. Žalobca bez preukázania hodnoty jeho majetku dôvodí existenciu hrozby následkov predpokladaných procesným predpisom len všeobecnými tvrdeniami a hypotetickými predpokladmi o vzniku závažnej ujmy, pričom zároveň nepreukázal okolnosti svedčiace o reálne hroziacom okamžitom výkone žalobou napadnutých rozhodnutí, a to napríklad doručenie upovedomenia o začatí exekučného konania alebo exekučnej výzvy. Žalobca, vo svojom návrhu na priznanie odkladného účinku nepodložil svoje tvrdenia konkrétnymi skutkovými okolnosťami, pričom len odkazuje na ustanovenie § 185 písm. a) SSP, čo je na priznanie odkladného účinku správnej žalobe nepostačujúce. Preto správny súd tento procesný návrh žalobcu zamietol. 12. Toto rozhodnutie senát Krajského súdu v Trnave prijal pomerom hlasov 3:0 (§ 139 ods. 4 v spojení s § 147 ods. 2 SSP). Poučenie: Proti tomuto rozhodnutiu nie je prípustná kasačná sťažnosť (§ 439 ods. 2 písm. e) SPP).</w:t>
      </w:r>
    </w:p>
    <w:p/>
    <w:p>
      <w:r>
        <w:t>Zdroj: KAUZIS.SK – https://www.kauzis.sk/judikatura/r/ECLI:SK:KSTT:2020:2020200230.2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