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Trestný rozkaz Mestského súdu Bratislava I sp. zn. 18T/2/2025 z 12. 9. 2025</w:t>
      </w:r>
    </w:p>
    <w:p>
      <w:r>
        <w:t>Trestný rozkaz Mestského súdu Bratislava I z 12. septembra 2025, sp. zn. 18T/2/2025, ECLI:SK:MSBA1:2025:1125013169.1</w:t>
      </w:r>
    </w:p>
    <w:p>
      <w:r>
        <w:t>Súd: Mestský súd Bratislava I</w:t>
      </w:r>
    </w:p>
    <w:p>
      <w:r>
        <w:t>Spisová značka: 18T/2/2025</w:t>
      </w:r>
    </w:p>
    <w:p>
      <w:r>
        <w:t>ECLI: ECLI:SK:MSBA1:2025:1125013169.1</w:t>
      </w:r>
    </w:p>
    <w:p>
      <w:r>
        <w:t>Dátum vydania: 12. 9. 2025</w:t>
      </w:r>
    </w:p>
    <w:p>
      <w:r>
        <w:t>Forma: Trestný rozkaz</w:t>
      </w:r>
    </w:p>
    <w:p>
      <w:r>
        <w:t>Oblasť práva: Trestné právo</w:t>
      </w:r>
    </w:p>
    <w:p>
      <w:pPr>
        <w:pStyle w:val="Heading2"/>
      </w:pPr>
      <w:r>
        <w:t>Text rozhodnutia</w:t>
      </w:r>
    </w:p>
    <w:p>
      <w:r>
        <w:t>Súd: Spisová značka: Identifikačné číslo súdneho spisu: Dátum vydania rozhodnutia: Meno a priezvisko sudcu, VSÚ: ECLI:</w:t>
      </w:r>
    </w:p>
    <w:p>
      <w:r>
        <w:t>Mestský súd Bratislava I 18T/2/2025 1125013169 12. 09. 2025 JUDr. Martin Hlinka ECLI:SK:MSBA1:2025:1125013169.1</w:t>
      </w:r>
    </w:p>
    <w:p>
      <w:r>
        <w:t>TRESTNÝ ROZKAZ V MENE SLOVENSKEJ REPUBLIKY 18T/2/2025 IČS: 1125013169 ECLI:SK:MSBA1:2025:1125013169.1</w:t>
      </w:r>
    </w:p>
    <w:p>
      <w:r>
        <w:t>TRESTNÝ ROZKAZ V MENE SLOVENSKEJ REPUBLIKY Mestský súd Bratislava I samosudcom JUDr. Martinom Hlinkom podľa § 353 ods. 1 Trestného poriadku v spojení s § 241 ods. 1 písm. j) Trestného poriadku dňa 12. septembra 2025, takto rozhodol: rozhodol: obvinený: O. G., narodený XX. C. XXXX v Bratislave, trvale bytom Ž. X/XX, C. L., sa uznáva za vinného, že dňa 27.07.2025 v čase o 20:30 hod. na Y. D. Č.. X v Bratislave v blízkosti vonkajších priestorov reštaurácie Alfa, za zmrzlinovým stánkom po predchádzajúcej hádke s poškodenou J. S., ju vulgárne a následne fyzicky napadol a to tak, že ju najskôr chytil za ruku a začal s ňou trhať a následne ju do ľavej časti tváre udrel otvorenou dlaňou pravej ruky, pričom na miesto následne prišla poškodená T. T., ktorá ich chcela od seba oddeliť pričom obvinený sa smerom k poškodeným začal slovne vyhrážať a to slovami „zabijem ťa", „dobodám ťa", „zabetónujem ťa“, „ nevieš s kým si začínaš“, čím týmto konaním u poškodených vzbudil dôvodnú obavu o ich život a zdravie,</w:t>
      </w:r>
    </w:p>
    <w:p>
      <w:r>
        <w:t>odôvodnenie: teda - fyzicky sa na mieste verejnosti prístupnom dopustil výtržnosti tým, že napadol iného, - vyhrážal sa smrťou a ťažkou ujmou na zdraví takým spôsobom, že to mohlo vzbudiť dôvodnú obavu, čím spáchal - prečin výtržníctva podľa § 364 ods. 1 Trestného zákona v jednočinnom súbehu s prečinom nebezpečného vyhrážania podľa § 360 ods. 1 Trestného zákona. Za to sa mu ukladá Podľa § 364 ods. 1 Trestného zákona s použitím § 38 ods. 2 Trestného zákona a § 41 ods. 1 Trestného zákona úhrnný trest odňatia slobody vo výmere 12 mesiacov. Podľa § 51 ods. 1 Trestného zákona v spojení s § 49 ods. 1 písm. a) Trestného zákona sa výkon trestu odňatia slobody podmienečne odkladá a ukladá sa probačný dohľad nad správaním obvineného. Podľa § 51 ods. 2 Trestného zákona sa určuje skúšobná doba vo výmere 24 mesiacov. Podľa § 51 ods. 3 písm. f) Trestného zákona obmedzenie spočívajúce v zákaze kontaktu s poškodenou J. S., nar. XX.XX.XXXX, tr. bytom G. XXX/XA, V., v akejkoľvek forme vrátane kontaktovania prostredníctvom elektronickej komunikačnej služby alebo inými obdobnými prostriedkami, s výnimkou uplatňovania svojich zákonných majetkových nárokov. Podľa § 51 ods. 4 písm. a) Trestného zákona povinnosť spočívajúca v príkaze nepriblížiť sa k poškodenej J. S., nar. XX.XX.XXXX, tr. bytom G. XXX/XA, V., na vzdialenosť menšiu ako päť metrov a nezdržiavať sa v blízkosti jej obydlia a miesta kde pracuje. Poučenie: Poučenie : Obvinený a osoby, ktoré sú oprávnené podať v prospech obvineného odvolanie, ako aj prokurátor môžu podať proti trestnému rozkazu odpor. Odpor sa podáva na súde, ktorý trestný rozkaz vydal, a to do ôsmich dní od jeho doručenia. Osobám, ktoré môžu podať odvolanie v prospech obvineného okrem prokurátora, sa lehota končí tým dňom ako obvinenému. Ak sa trestný rozkaz doručuje obvinenému a aj jeho obhajcovi, plynie lehota od toho doručenia, ktoré bolo vykonané neskôr Na navrátenie lehoty sa primerane použije ustanovenie § 64 (§ 355 ods. 1 Trestného poriadku). Proti výroku o náhrade škody, ktorým bola priznaná náhrada škody, môže poškodený podať odpor; ak poškodený podal odpor, trestný rozkaz sa ruší vo výroku o náhrade škody. Samosudca odkáže uznesením poškodeného na civilný proces, prípadne na konanie pred iným príslušným orgánom. Rovnako sa postupuje aj vtedy, ak odpor proti výroku o náhrade škody podá iná oprávnená osoba (§ 355 ods. 2 Trestného poriadku). Ak proti trestnému rozkazu podala oprávnená osoba podľa odseku 1 v lehote odpor, samosudca rozhodne podľa § 241 ods. 1 písm. j) o prijatí obžaloby a nariadi vo veci hlavné pojednávanie; pri prejednávaní veci na hlavnom pojednávaní nie je samosudca viazaný právnou kvalifikáciou ani druhom a výmerou trestu obsiahnutými v trestnom rozkaze. Inak sa trestný rozkaz stane právoplatným a vykonateľným podľa § 356 (§ 355 ods. 3 Trestného poriadku).</w:t>
      </w:r>
    </w:p>
    <w:p>
      <w:r>
        <w:t>Proti výroku, ktorým bolo uložené ochranné opatrenie, môže zúčastnená osoba podať odpor. Odpor sa podáva na súde, ktorý trestný rozkaz vydal, a to do ôsmich dní od jeho doručenia. Ak zúčastnená osoba podala odpor a nie je dôvod na postup podľa odseku 3, prejedná samosudca návrh na uloženie ochranného opatrenia na verejnom zasadnutí (§ 355 ods. 4 Trestného poriadku). Ak samosudca po doručení odporu nenariadi hlavné pojednávanie z dôvodu, že odpor podala neoprávnená osoba alebo bol podaný oneskorene, odmietne odpor uznesením. Proti tomuto uzneseniu je prípustná sťažnosť, ktorá má odkladný účinok (§ 355 ods. 5 Trestného poriadku). Ak bol obvinený stíhaný pre trestný čin uvedený v § 211, môže poškodený vziať súhlas s trestným stíhaním späť až dovtedy, kým sa trestný rozkaz nedoručí niektorej z osôb uvedených v odseku 1. Späťvzatím súhlasu sa trestný rozkaz ruší a samosudca trestné stíhanie zastaví (§ 355 ods. 6 Trestného poriadku). Ak bol vydaný trestný rozkaz, môže prokurátor vziať späť obžalobu dovtedy, kým sa trestný rozkaz nedoručí niektorej z osôb uvedených v odseku 1. Späťvzatím obžaloby sa trestný rozkaz ruší a vec sa vracia do prípravného konania. Trestný rozkaz sa ruší a vec sa vracia do prípravného konania aj vydaním uznesenia, ktorým nadriadený súd na základe sťažnosti podľa § 241 ods. 4 zrušil uznesenie samosudcu o prijatí obžaloby podľa § 241 ods. 1 písm. j) (§ 355 ods. 7 Trestného poriadku). Obvinený a osoby, ktoré sú oprávnené podať v jeho prospech odvolanie, poškodený, zúčastnená osoba, ako aj prokurátor sa môžu výslovným vyhlásením vzdať práva podať odpor a okrem poškodeného môžu výslovným vyhlásením vziať podaný odpor späť, a to až dovtedy, kým prokurátor neprednesie na hlavnom pojednávaní obžalobu; po tomto vyhlásení už nemôžu odpor podať. Osoba, ktorá je oprávnená podať v prospech obvineného odvolanie, môže vziať podaný odpor späť len s jeho výslovným súhlasom (§ 355 ods. 8 Trestného poriadku). Vzatie odporu späť, ak niet prekážok, vezme samosudca uznesením na vedomie (§ 355 ods. 9 Trestného poriadku). Ak bol odpor podaný v lehote a nebol vzatý späť podľa odseku 8, trestný rozkaz sa prednesením obžaloby prokurátorom na hlavnom pojednávaní ruší. Ak na hlavnom pojednávaní súd postupuje podľa § 255 ods. 3 a prokurátor neprednesie obžalobu, trestný rozkaz sa ruší vyhlásením uznesenia o vrátení veci prokurátorovi na postup podľa § 232 a § 233 alebo vyhlásením rozsudku, ktorým súd schválil dohodu o vine a treste (§ 355 ods. 10 Trestného poriadku). Trestný rozkaz sa stane právoplatným, a ak neustanovuje tento zákon niečo iné, aj vykonateľným, ak a) odpor nebol podaný, uplynutím lehoty na podanie odporu, b) odpor bol vzatý späť, dňom jeho späťvzatia, c) sa oprávnená osoba vzdala práva podať odpor a obvinený súčasne vyhlásil, že nesúhlasí, aby odpor podala v jeho prospech iná oprávnená osoba, dňom vzdania sa práva podať odpor (§ 356 Trestného poriadku). V Bratislave 12. septembra 2025 JUDr. Martin Hlinka samosudca Za správnosť vyhotovenia: Katarína Emília Tvarošková</w:t>
      </w:r>
    </w:p>
    <w:p/>
    <w:p>
      <w:r>
        <w:t>Zdroj: KAUZIS.SK – https://www.kauzis.sk/judikatura/r/ECLI:SK:MSBA1:2025:1125013169.1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