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Mestského súdu Bratislava I sp. zn. 0T/138/2026 z 8. 2. 2026</w:t>
      </w:r>
    </w:p>
    <w:p>
      <w:r>
        <w:t>Trestný rozkaz Mestského súdu Bratislava I z 8. februára 2026, sp. zn. 0T/138/2026, ECLI:SK:MSBA1:2026:1126010643.2</w:t>
      </w:r>
    </w:p>
    <w:p>
      <w:r>
        <w:t>Súd: Mestský súd Bratislava I</w:t>
      </w:r>
    </w:p>
    <w:p>
      <w:r>
        <w:t>Spisová značka: 0T/138/2026</w:t>
      </w:r>
    </w:p>
    <w:p>
      <w:r>
        <w:t>ECLI: ECLI:SK:MSBA1:2026:1126010643.2</w:t>
      </w:r>
    </w:p>
    <w:p>
      <w:r>
        <w:t>Dátum vydania: 8. 2.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Mestský súd Bratislava I 0T/138/2026 1126010643 08. 02. 2026 JUDr. Filip Gilányi ECLI:SK:MSBA1:2026:1126010643.2</w:t>
      </w:r>
    </w:p>
    <w:p>
      <w:r>
        <w:t>TRESTNÝ ROZKAZ V MENE SLOVENSKEJ REPUBLIKY rozhodol: Obvinená: W. D. nar. XX.XX.XXXX T. U. trvale bytom K. Š. XXXX/X, Bratislava sa uznáva za vinnú, že dňa 05.02.2026 v čase približne o 14:00 hod v predajni Tesco expres - minutka na Kamennom námestí 1/A v Bratislave odcudzila 12 ks 0,33 l piva Captain v celkovej hodnote 10,20 Eur, pričom predmetný tovar si zobrala z predajnej plochy a následne vyšla von z predajne bez zaplatenia cez pokladničnú zónu, kde bola zastavená a kontrolovaná členom SBS, čím uvedeným konaním poškodenej spoločnosti TESCO STORES SR, a.s., IČO: 31 321 828, so sídlom Cesta na Senec 2, Bratislava spôsobila škodu krádežou vo výške 10,20 Eur, pričom - dňa 12.11.2025 sa dopustila priestupku proti majetku podľa § 50 ods. 1 písm. a) zákona SNR č. 372/1990 Zb. o priestupkoch v znení neskorších predpisov, za čo jej bola policajtom OO PZ Staré Mesto - západ uložená bloková pokuta nezaplatená na mieste vo výške 500,- eur, evidenčné číslo bloku A 22 00795477 - a dňa 13.10.2025 sa dopustila priestupku proti majetku podľa § 50 ods. 1 písm. a) zákona o priestupkoch, za čo jej bola policajtom OO PZ Bratislava Staré Mesto - stred uložená bloková pokuta nezaplatená na mieste vo výške 500,- eur, evidenčné číslo bloku A 22 00777504, teda si prisvojila cudziu vec tým, že sa jej zmocnila a bola za dva obdobné činy v predchádzajúcich dvanástich mesiacoch postihnutá, čím spáchala prečin krádeže podľa § 212 ods. 1 písm. g) Trestného zákona. Za to sa odsudzuje Podľa § 212 ods. 1 Trestného zákona na trest odňatia slobody vo výmere 8 (osem) mesiacov. Podľa § 49 ods. 1 písm. a), § 50 ods. 1 Trestného zákona sa obvinenej výkon uloženého trestu odňatia slobody podmienečne odkladá na skúšobnú dobu v trvaní 1 (jeden) rok a 6 (šesť) mesiacov.</w:t>
      </w:r>
    </w:p>
    <w:p>
      <w:r>
        <w:t>Poučenie: Proti trestnému rozkazu môže podať odpor prokurátor, obvinený, osoby, ktoré sú oprávnené podať v jeho prospech odvolanie, ako aj poškodený proti výroku o náhrade škody, ktorým bola priznaná náhrada škody a zúčastnená osoba proti výroku, ktorým bolo uložené ochranné opatrenie.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plyne lehota od toho doručenia, ktoré bolo vykonané neskôr. Ak poškodený podal odpor, trestný rozkaz sa ruší vo výroku o náhrade škody. Súd odkáže poškodeného na civilný proces, prípadne na konanie pred iným príslušným orgánom. Ak zúčastnená osoba podala odpor, prejedná súd návrh na uloženie ochranného opatrenia na verejnom zasadnutí. Prokurátor, obvinený a osoby, ktoré sú oprávnené podať v jeho prospech odvolanie, ako aj zúčastnená osoba môžu výslovným vyhlásením vziať podaný odpor späť, a to až dovtedy, kým prokurátor neprednesie na hlavnom pojednávaní obžalobu. Osoba, ktorá je oprávnená podať v prospech obvineného odvolanie, môže vziať podaný odpor späť len s jeho výslovným súhlasom. Vzatie odporu späť, ak niet prekážok, vezme samosudca uznesením na vedomie.</w:t>
      </w:r>
    </w:p>
    <w:p/>
    <w:p>
      <w:r>
        <w:t>Zdroj: KAUZIS.SK – https://www.kauzis.sk/judikatura/r/ECLI:SK:MSBA1:2026:1126010643.2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