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40P/64/2023 z 12. 6. 2024</w:t>
      </w:r>
    </w:p>
    <w:p>
      <w:r>
        <w:t>Rozsudok Mestského súdu Bratislava II z 12. júna 2024, sp. zn. 40P/64/2023, ECLI:SK:MSBA2:2024:1223204635.3</w:t>
      </w:r>
    </w:p>
    <w:p>
      <w:r>
        <w:t>Súd: Mestský súd Bratislava II</w:t>
      </w:r>
    </w:p>
    <w:p>
      <w:r>
        <w:t>Spisová značka: 40P/64/2023</w:t>
      </w:r>
    </w:p>
    <w:p>
      <w:r>
        <w:t>ECLI: ECLI:SK:MSBA2:2024:1223204635.3</w:t>
      </w:r>
    </w:p>
    <w:p>
      <w:r>
        <w:t>Dátum vydania: 12.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40P/64/2023 1223204635 12. 06. 2024 JUDr. Dáša Onuferová ECLI:SK:MSBA2:2024:1223204635.3</w:t>
      </w:r>
    </w:p>
    <w:p>
      <w:r>
        <w:t>ROZSUDOK V MENE SLOVENSKEJ REPUBLIKY Mestský súd Bratislava II, v konaní pred sudkyňou JUDr. Dašou Onuferovou, vo veciach starostlivosti súdu o maloleté dieťa: A. B., narodená XX.XX.XXXX, v konaní zastúpené kolíznym opatrovníkom: Úrad práce, sociálnych vecí a rodiny Bratislava, odbor sociálnych vecí a rodiny, so sídlom Vazovova 7/A, Bratislava, dieťa rodičov – matka: C. B., D. E., narodená XX.XX.XXXX, trvale bytom A. – F., toho času bytom G. E., A. XX, A., otec: C. B., narodený XX.XX.XXXX, trvale bytom H. D. XXX, H. D., o návrhu matky na zrušenie ústavnej starostlivosti, takto rozhodol: I. Súd mení rozsudok Okresného súdu Bratislava IV sp. zn. 17P/137/2021 - 39 zo dňa 29.03.2022 v spojení s uznesením Krajského súdu v Bratislave sp. zn. 20CoP/127/2022 - 59 zo dňa 30.11.2022 nasledovne: Súd zrušuje ústavnú starostlivosť nad maloletým dieťaťom: A. B., narodená XX.XX.XXXX, s účinnosťou od 12.06.2024. II. Žiaden z účastníkov nemá nárok na náhradu trov konania. odôvodnenie: 1. Navrhovateľka, matka maloletej, svojím návrhom doručeným súdu dňa 08.12.2023 žiadala o zrušenie nariadenej ústavnej starostlivosti, stanovenej rozsudkom Okresného súdu Bratislava IV sp. zn. 17P/137/2021 - 39 zo dňa 29.03.2022 v spojení s uznesením Krajského súdu v Bratislave sp. zn. 20CoP/127/2022 - 59 zo dňa 30.11.2022; z dôvodu, že nepriaznivá rodinná situácia, ktorá predtým vyústila do nariadenia ústavnej starostlivosti, sa zmenila. Navrhovateľka/matka maloletej býva v prenajatom byte v Lamači, je riadne zamestnaná ako ošetrovateľka seniorov nad 80 rokov. Centrum Učiteľská s návratom maloletej do rodinného prostredia súhlasí a aj maloletá sa chce vrátiť. Navrhovateľka vyjadrila presvedčenie, že výchovu a starostlivosť o dcéru už dokáže sama zvládnuť. 2. K návrhu boli priložené nasledovné listinné dôkazy: rodný list maloletej a navrhovateľky, pracovná zmluva navrhovateľky, potvrdenie o jej zárobku, nájomná zmluva, výpis navrhovateľky z registre trestov, potvrdenie o zdravotnom stave navrhovateľky. 3. Z vyjadrenia kolízneho opatrovníka doručeného súdu dňa 28.02.2024 súd zistil, že s návrhom matky o zrušení ústavnej starostlivosti a zverení maloletej A. do jej výchovy a starostlivosti súhlasí, keď matka si od umiestnenia maloletej do Centra pre deti a rodiny Bratislava - Učiteľská upravila svoje pomery tak, že pominuli dôvody, pre ktoré bola nariadená ústavná starostlivosť rozsudkom Okresného súdu Bratislava IV č.k. 17P/137/2021 - 39 zo dňa 29.03.2022. Matka má v súčasnosti vytvorené vhodné podmienky pre starostlivosť o maloletú, má stabilné bývanie v prenajatom 1-izbovom byte na adrese A., E. I. XX, je riadne zamestnaná ako opatrovateľka v OPATRÍME VÁS n.o. a takisto si vyriešila aj svoj problém s alkoholom. Počas trvania ústavnej starostlivosti matka aktívne spolupracovala s Centrom pre deti a rodiny Bratislava - Učiteľská a s úradom kolízneho opatrovníka, pravidelne navštevovala dcéru</w:t>
      </w:r>
    </w:p>
    <w:p>
      <w:r>
        <w:t>v zariadení a brávala si ju na víkendové a prázdninové pobyty do domácnosti. Tieto pobyty boli vždy vyhodnotené ako bezproblémové. Tiež sa zúčastňovala prípadových konferencií v centre, ktoré boli zamerané na sanáciu rodinného prostredia. Aj maloletá A. má záujem vrátiť sa do výchovy a starostlivosti matky a od 22.12.2023 sa už v domácnosti matky aj nachádza z dôvodu, že Centrum pre deti a rodiny Bratislava - Učiteľská môže uvoľniť maloleté dieťa do domácnosti zákonného zástupcu po podaní návrhu na príslušný súd. 4. Podľa § 54 ods. 1 zákona č. 36/2005 Z. z. o rodine a o zmene a doplnení niektorých zákonov v znení neskorších predpisov (ďalej len „Zákon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5. Podľa ods. 2 citovaného zákonného ustanovenia,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6. Podľa ods. 3 citovaného zákonného ustanovenia, za vážne ohrozenie alebo vážne narušenie výchovy maloletého dieťaťa sa nepovažujú nedostatočné bytové pomery alebo majetkové pomery rodičov maloletého dieťaťa. 7. Podľa ods. 4 citovaného zákonného ustanovenia, ak súd nerozhodol podľa § 39 ods. 2 a 3 alebo podľa § 56, sú rodičia maloletého dieťaťa naďalej jeho zákonnými zástupcami a spravujú jeho majetok. 8. Podľa ods. 5 citovaného zákonného ustanovenia,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9. Podľa § 55 ods. 1 Zákona o rodine, súd sústavne sleduje spôsob výkonu ústavnej starostlivosti a najmenej dvakrát do roka hodnotí jej účinnosť, najmä v súčinnosti s orgánom sociálnoprávnej ochrany detí, obcou a s príslušným zariadením, v ktorom je maloleté dieťa umiestnené. 10. Podľa ods. 2 citovaného zákonného ustanovenia, ak súd nariadil ústavnú starostlivosť z dôvodov, ktoré sú na strane rodičov, v rozhodnutí zároveň určí rodičom dieťaťa primeranú lehotu na úpravu ich rodinných a sociálnych pomerov tak, aby mohli osobne vykonávať starostlivosť o maloleté dieťa. Ak rodičia úpravu svojich rodinných a sociálnych pomerov v určenej lehote zabezpečia, súd ústavnú starostlivosť zruší. Ak rodičia úpravu svojich rodinných a sociálnych pomerov v určenej lehote nezabezpečia, súd začne aj bez návrhu konanie o zverení dieťaťa do náhradnej osobnej starostlivosti alebo konanie o zverení dieťaťa do pestúnskej starostlivosti. 11. Podľa ods. 3 citovaného zákonného ustanovenia, súd zruší ústavnú starostlivosť najmä vtedy, ak maloleté dieťa možno zveriť do náhradnej osobnej starostlivosti alebo do pestúnskej starostlivosti alebo ak zanikli dôvody, pre ktoré bola nariadená. 12. Súd preto rozhodol po zvážení všetkých skutkových a právnych záverov dokazovania tak, že návrhu vyhovel z dôvodu, že v záujme maloletého dieťaťa, aby mohlo byť v rodinnom prostredí u svoje matky, ktorá sa o dieťa riadne stará už od 22.12.2023, a preto postupoval v zmysle citovaných zákonných ustanovení § 55 ods. 2 a 3 Zákona o rodine a ústavnú starostlivosť nariadenú nad maloletou zrušil, pretože pominuli dôvody, pre ktoré bola nariadená. 13. O trovách konania súd rozhodol podľa § 52 zák. CMP, podľa ktorého žiaden z účastníkov nemá nárok na náhradu trov konania, ak tento zákon neustanovuje inak.</w:t>
      </w:r>
    </w:p>
    <w:p>
      <w:r>
        <w:t>Poučenie: Proti tomuto rozsudku je prípustné odvolanie, ktoré môže strana sporu podať v lehote 15 dní odo dňa doručenia rozhodnutia na súde, proti ktorému rozhodnutie smeruje (ust. § 355 ods. 1 C.s.p. v spojení s § 362 C.s.p.). V odvolaní sa popri všeobecných náležitostiach podania uvedie, proti ktorému rozhodnutiu smeruje, v akom rozsahu sa napáda, z akých dôvodov sa rozhodnutie považuje za nesprávne (odvolacie dôvody) a čoho sa odvolateľ domáha (odvolací návrh) podľa ust. § 363 C.s.p. Rozsah, v akom sa rozhodnutie napáda, môže odvolateľ rozšíriť len do uplynutia lehoty na podanie odvolania (ust. § 364 C.s.p.). Ak povinný dobrovoľne nesplní, čo mu ukladá vykonateľné rozhodnutie, oprávnený môže podať návrh na súdny výkon rozhodnutia alebo návrh na vykonanie exekúcie podľa osobitného zákona.</w:t>
      </w:r>
    </w:p>
    <w:p/>
    <w:p>
      <w:r>
        <w:t>Zdroj: KAUZIS.SK – https://www.kauzis.sk/judikatura/r/ECLI:SK:MSBA2:2024:1223204635.3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