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5P/1/2024 z 27. 5. 2024</w:t>
      </w:r>
    </w:p>
    <w:p>
      <w:r>
        <w:t>Rozsudok Mestského súdu Bratislava II z 27. mája 2024, sp. zn. 5P/1/2024, ECLI:SK:MSBA2:2024:1224200022.3</w:t>
      </w:r>
    </w:p>
    <w:p>
      <w:r>
        <w:t>Súd: Mestský súd Bratislava II</w:t>
      </w:r>
    </w:p>
    <w:p>
      <w:r>
        <w:t>Spisová značka: 5P/1/2024</w:t>
      </w:r>
    </w:p>
    <w:p>
      <w:r>
        <w:t>ECLI: ECLI:SK:MSBA2:2024:1224200022.3</w:t>
      </w:r>
    </w:p>
    <w:p>
      <w:r>
        <w:t>Dátum vydania: 27.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5P/1/2024 1224200022 27. 05. 2024 Mgr. Tomáš Kelner ECLI:SK:MSBA2:2024:1224200022.3</w:t>
      </w:r>
    </w:p>
    <w:p>
      <w:r>
        <w:t>ROZSUDOK V MENE SLOVENSKEJ REPUBLIKY Mestský súd Bratislava II sudcom Mgr. Tomášom Kelnerom vo veci starostlivosti súdu o maloleté dieťa: Y. V., narodený X.X.XXXX, bytom V. XX, F., v konaní zastúpené kolíznym opatrovníkom Úrad práce, sociálnych vecí a rodiny Bratislava, Odbor sociálnych vecí a rodiny, Oddelenie sociálnoprávnej ochrany detí a sociálnej kurately so sídlom Vazovova 7/A, Bratislava, dieťa rodičov - matky: Y. V. V., narodená X.X.XXXX, bytom V. XX, F., zastúpená advokátskou kanceláriou: JAKUBEK &amp; PARTNERS, s.r.o., so sídlom Panenská 5, Bratislava, a otca: E. V., narodený X.X.XXXX, bytom V. XX, F., o návrhu matky na schválenie právneho úkonu za maloletého, takto rozhodol: I Súd schvaľuje za maloletého Y. V., dátum narodenia: XX.XX.XXXX, trvale bytom V. XX, XXX XX F., štátna príslušnosť: Slovenská republika právny úkon zmluvu o prevode členského práv a povinností člena družstva: Poľnohospodárske družstvo Bratislava-Vinohrady, sídlo: Račianska 151, Bratislava, IČO: 00 190 292, na základe ktorej maloletý Y. V. ako nadobúdateľ nadobúda od prevodcu H. M., nar. XX.XX.XXXX, bytom Y. XX, XXX XX F. členský podiel v družstve, ktorému zodpovedá členský vklad v sume 1.726 EUR, a to za kúpnu cenu 8.906,84 EUR, ktorá tvorí prílohu tohto rozsudku. II</w:t>
      </w:r>
    </w:p>
    <w:p>
      <w:r>
        <w:t>Žiaden z účastníkov nemá nárok na náhradu trov konania. odôvodnenie:</w:t>
      </w:r>
    </w:p>
    <w:p>
      <w:r>
        <w:t>1. Návrhom z 29.12.2023 sa navrhovateľka - matka maloletého Y. V., dátum narodenia: XX.XX.XXXX (ďalej len „maloletý“) domáha schválenia právneho úkonu za maloletého, a to zmluvu o prevode členského práv a povinností člena družstva: Poľnohospodárske družstvo Bratislava-Vinohrady, sídlo: Račianska 151, Bratislava, IČO: 00 190 292, na základe ktorej maloletý Y. V. ako nadobúdateľ nadobúda od prevodcu H. M., nar. XX.XX.XXXX, bytom Y. XX, XXX XX F. členský podiel v družstve, ktorému zodpovedá členský vklad v sume 1.726 EUR, a to za kúpnu cenu 8.906,84 EUR (ďalej len „zmluva“). Navrhovateľka - matka uviedla, že starý otec maloletého má štyroch vnukov a každému chce niečo dať, preto oslovil odchádzajúcich členov družstva s možnosťou odkúpenia ich podielov. Starý otec je členom družstva. Uzavrel 4 zmluvy o prevode členských práv družstva a vyplatil cenu podielu. Hlavným predmetom podnikania je výroba a predaj vína. Členstvo v družstve maloletého neohrozuje na jeho právach, je to určitá forma investície a je v záujme maloletého. 2. Otec maloletého sa vyjadril, že bol so zmluvou oboznámený a s uzatvorením takejto zmluvy súhlasil. 3. Kolízny opatrovník navrhol súdu, aby právny úkon za maloletého schválil, nakoľko je najlepšom záujme maloletého.</w:t>
      </w:r>
    </w:p>
    <w:p>
      <w:r>
        <w:t>v</w:t>
      </w:r>
    </w:p>
    <w:p>
      <w:r>
        <w:t>4. Podľa § 2 ods. 1 a 2 zákona č. 161/2015 Z .z. Civilný mimosporový poriadok (CMP), na konania podľa tohto zákona sa použijú ustanovenia Civilného sporového poriadku, ak tento zákon neustanovuje inak.</w:t>
      </w:r>
    </w:p>
    <w:p>
      <w:r>
        <w:t>Na účely tohto zákona sa pojmy žaloba, strana a spor vykladajú ako návrh na začatie konania, účastník konania (ďalej len „účastník“) a konanie podľa tohto zákona, ak z povahy veci nevyplýva inak. 5. Podľa § 26 zákona č. 40/1964 Zb. Občianskeho zákonníka (OZ), pokiaľ fyzické osoby nie sú spôsobilé na právne úkony, konajú za nich ich zákonní zástupcovia. 6. Podľa § 27 ods. 1 OZ, kto je zákonným zástupcom maloletého dieťaťa, upravuje Zákon o rodine. 7. Podľa § 28 ods. 1 písm. b) a § 31 ods. 1 zákona č. 36/2005 Z. z. o rodine a o zmene a doplnení niektorých zákonov, súčasťou rodičovských práv a povinností sú najmä, zastupovanie maloletého dieťaťa. Rodičia zastupujú maloleté dieťa pri právnych úkonoch, na ktoré nie je spôsobilé. 8. Podľa § 28 OZ, ak zákonní zástupcovia sú povinní aj spravovať majetok tých, ktorých zastupujú, a ak nejde o bežnú vec, je na nakladanie s majetkom potrebné schválenie súdu. 9. Podľa § 111 písm. i) zákona č. 161/2015 Z. z. Civilného mimosporového poriadku (CMP), v konaní vo veciach starostlivosti súdu o maloletých súd rozhoduje o schválení právneho úkonu maloletého. 10. Podľa § 119 CMP, právny úkon, ktorý urobil zákonný zástupca za maloletého, súd schváli, ak je to v záujme maloletého. 11. Súd vykonal dokazovanie oboznámením s listinnými dôkazmi doloženými do spisu, ktorými sú návrh, Zmluvu o prevode členských práv a povinností člena družstva, Darovacia zmluva, Stanovy družstva, čestné vyhlásenie otca maloletého, výsluchom účastníkov konania, pričom zistil nasledovný skutočný stav veci: Maloletý je dieťaťom rodičov matky - Y. V. V. a otca - E. V.. H. 2.11.2023 matka, ako zákonný zástupca v mene maloletého uzatvorila Zmluvu o prevode členských práv a povinností člena družstva: Poľnohospodárske družstvo Bratislava-Vinohrady, sídlo: Račianska 151, Bratislava, IČO: 00 190 292 (ďalej aj ako „družstvo“), s prevodcom H. M., na základe ktorej maloletý Y. nadobúda členský podiel prevodcu v družstve za kúpnu cenu 8.906,84 EUR. 12. Súd má z dokazovania a z výsluchu účastníkov konania za preukázané, že schválenie právneho úkonu za maloletého je v jeho záujme, preto rozhodol tak, že právny úkon za maloletého schválil. Zmluva o prevode členských práv a povinností člena družstva z 2.11.2023 tvorí súčasť tohto rozsudku. Poučenie: Proti tomuto rozsudku nie je prípustné odvolanie, pretože sa všetci účastníci vzdali práva podať odvolanie po jeho vyhlásení v zmysle § 368 CSP.</w:t>
      </w:r>
    </w:p>
    <w:p/>
    <w:p>
      <w:r>
        <w:t>Zdroj: KAUZIS.SK – https://www.kauzis.sk/judikatura/r/ECLI:SK:MSBA2:2024:1224200022.3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