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37P/3/2024 z 5. 12. 2024</w:t>
      </w:r>
    </w:p>
    <w:p>
      <w:r>
        <w:t>Uznesenie Mestského súdu Bratislava II z 5. decembra 2024, sp. zn. 37P/3/2024, ECLI:SK:MSBA2:2024:1224200072.4</w:t>
      </w:r>
    </w:p>
    <w:p>
      <w:r>
        <w:t>Súd: Mestský súd Bratislava II</w:t>
      </w:r>
    </w:p>
    <w:p>
      <w:r>
        <w:t>Spisová značka: 37P/3/2024</w:t>
      </w:r>
    </w:p>
    <w:p>
      <w:r>
        <w:t>ECLI: ECLI:SK:MSBA2:2024:1224200072.4</w:t>
      </w:r>
    </w:p>
    <w:p>
      <w:r>
        <w:t>Dátum vydania: 5. 12.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37P/3/2024 1224200072 05. 12. 2024 JUDr. Zuzana Lohnertová ECLI:SK:MSBA2:2024:1224200072.4</w:t>
      </w:r>
    </w:p>
    <w:p>
      <w:r>
        <w:t>Uznesenie Mestský súd Bratislava II, v konaní vo veci starostlivosti súdu o maloletú R. E., nar. XX.XX.XXXX, zastúpenú kolíznym opatrovníkom Úradom práce, sociálnych vecí a rodiny Bratislava,Vazovova 7/ A,Bratislava, dieťa rodičov - matky : C.O.. R. E., rod. Č., nar. XX.XX.XXXX, F. XX, V., zastúpená splnomocnenou právnou zástupkyňou : U.. W. V., advokátkou so sídlom Z. XX, V., IČO : XX XXXXXX a otca: C.. R.Á. E., nar. XX.XX.XXXX, trvale bytom: SZ. XX, V., korešpondenčná adresa: I. X, XXX XX V., o návrhu matky na zvýšenie výživného na maloletú, takto rozhodol: I. Súd konanie zastavuje. II. Žiaden z účastníkov nemá nárok na náhradu trov konania. odôvodnenie: 1. Dňa XX.XX.XXXX podala matka na tunajšom súde návrh na zvýšenie výživného na maloletú dcéru. 2. Podaním zo dňa XX.XX.XXXX matka zobrala svoj návrh späť v celom rozsahu a žiadala konanie zastaviť. 3. Podľa § 29 ods. 1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Súd akceptoval dispozitívny úkon matky spočívajúci v späťvzatí návrhu na zvýšenie výživného a konanie zastavil podľa § 29 ods. 1 CMP tak, ako je uvedené vo výrokovej časti uznesenia. 5. O náhrade trov konania súd rozhodol podľa § 52 CMP, podľa ktorého žiaden z účastníkov nemá nárok na náhradu trov konania, ak tento zákon neustanovuje inak. Poučenie: Proti uzneseniu súdu prvej inštancie je prípustné odvolanie v lehote 15 dní od doručenia uznesenia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https://www.kauzis.sk/judikatura/r/ECLI:SK:MSBA2:2024:1224200072.4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