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27P/16/2024 z 9. 5. 2024</w:t>
      </w:r>
    </w:p>
    <w:p>
      <w:r>
        <w:t>Rozsudok Mestského súdu Bratislava II z 9. mája 2024, sp. zn. 27P/16/2024, ECLI:SK:MSBA2:2024:1224200340.2</w:t>
      </w:r>
    </w:p>
    <w:p>
      <w:r>
        <w:t>Súd: Mestský súd Bratislava II</w:t>
      </w:r>
    </w:p>
    <w:p>
      <w:r>
        <w:t>Spisová značka: 27P/16/2024</w:t>
      </w:r>
    </w:p>
    <w:p>
      <w:r>
        <w:t>ECLI: ECLI:SK:MSBA2:2024:1224200340.2</w:t>
      </w:r>
    </w:p>
    <w:p>
      <w:r>
        <w:t>Dátum vydania: 9.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27P/16/2024 1224200340 09. 05. 2024 JUDr. Michaela Pacherová, PhD. ECLI:SK:MSBA2:2024:1224200340.2</w:t>
      </w:r>
    </w:p>
    <w:p>
      <w:r>
        <w:t>ROZSUDOK V MENE SLOVENSKEJ REPUBLIKY Mestský súd Bratislava II pred sudkyňou JUDr. Michaelou Pacherovou, PhD. vo veci navrhovateľky manželky: G. O., Y. D., K.. XX.XX.XXXX, I. O. O. XX, O., I. Č.U. G. X, W., zastúpená: JUDr. Zuzana Nespalová, advokátka, so sídlom Saratovská 6/D, Bratislava, proti manželovi: Q. O., K.. XX.XX.XXXX, I. O. O. XX, O., zastúpený: Advokátska kancelária JUDr. Marcel BORIS, s. r. o., so sídlom Ružinovská 40, Bratislava, IČO: 36 863 319, o rozvod manželstva a o úpravu výkonu rodičovských práv a povinností k maloletému dieťaťu: U. O., K.. XX.XX.XXXX, zastúpené kolíznym opatrovníkom Úradom práce, sociálnych vecí a rodiny Bratislava, so sídlom Vazozova 7/A, Bratislava, na čas po rozvode, takto rozhodol: I. Súd manželstvo účastníkov konania: G. O., Y. D., K.. XX.XX.XXXX U. Q. O., K.. XX.XX.XXXX, T.É. P. XX.XX.XXXX, zapísané v knihe manželstiev matričného úradu W., vo zväzku X, Y. XXXX, na W. XXX, V. V. Č. XX, r o z v á dz a. Súd schvaľuje rodičovskú dohodu v nasledovnom znení: II. Maloletá U. O., K.. XX.XX.XXXX sa na čas po rozvode manželstva zveruje do spoločnej osobnej starostlivosti oboch rodičov. III. Výživné sa rodičom počas spoločnej osobnej starostlivosti neurčuje. IV. Obaja rodičia budú maloletú zastupovať a spravovať jej majetok. V. Žiaden z účastníkov nemá nárok na náhradu trov konania. odôvodnenie: Podľa § 221 písm. a) zákona č. 160/2015 Z. z. Civilný sporový poriadok v znení neskorších predpisov (ďalej len „CSP“) v spojení s § 2 ods. 1 zákona č. 161/2015 Z. z. Civilný mimosporový poriadok v znení neskorších predpisov (ďalej len „CMP“), písomné vyhotovenie tohto rozsudku neobsahuje odôvodnenie. Poučenie: Proti tomuto rozsudku odvolanie nie je prípustné, pretože účastníci konania sa na pojednávaní, na ktorom bol rozsudok vyhlásený práva na podanie odvolania vzdali (§ 368 CSP). Proti výroku, ktorým bola schválená dohoda rodičov, rodičia nie sú oprávnení podať odvolanie (§ 122 CMP). Kolízny opatrovník sa vzdal práva podať odvolanie v celom rozsahu.</w:t>
      </w:r>
    </w:p>
    <w:p>
      <w:r>
        <w:t>Vzhľadom na skutočnosť, že účastníci sa po vyhlásení rozsudku vzdali práva podať odvolanie, odvolanie účastníkov bude právne neúčinné a rozsudok nadobudne právoplatnosť dňom doručenia.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https://www.kauzis.sk/judikatura/r/ECLI:SK:MSBA2:2024:1224200340.2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