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9P/54/2024 z 10. 10. 2024</w:t>
      </w:r>
    </w:p>
    <w:p>
      <w:r>
        <w:t>Rozsudok Mestského súdu Bratislava II z 10. októbra 2024, sp. zn. 9P/54/2024, ECLI:SK:MSBA2:2024:1224201220.4</w:t>
      </w:r>
    </w:p>
    <w:p>
      <w:r>
        <w:t>Súd: Mestský súd Bratislava II</w:t>
      </w:r>
    </w:p>
    <w:p>
      <w:r>
        <w:t>Spisová značka: 9P/54/2024</w:t>
      </w:r>
    </w:p>
    <w:p>
      <w:r>
        <w:t>ECLI: ECLI:SK:MSBA2:2024:1224201220.4</w:t>
      </w:r>
    </w:p>
    <w:p>
      <w:r>
        <w:t>Dátum vydania: 10. 10. 2024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9P/54/2024 1224201220 10. 10. 2024 JUDr. Petra Priečinská ECLI:SK:MSBA2:2024:1224201220.4</w:t>
      </w:r>
    </w:p>
    <w:p>
      <w:r>
        <w:t>ROZSUDOK V MENE SLOVENSKEJ REPUBLIKY Mestský súd Bratislava II v konaní pred sudkyňou JUDr. Petrou Priečinskou vo veci starostlivosti súdu o maloleté dieťa: A. B., nar. XX.XX.XXXX, trvale bytom C. XXXX/X, D., zastúpené: Úrad práce, sociálnych vecí a rodiny v Bratislave, so sídlom Vazovova 7/A, 816 16 Bratislava, dieťa rodičov – matky: E. F. B., G. D., nar. XX.XX.XXXX, trvale bytom C. XXXX/X, D. a otca: E. F. B., nar. XX.XX.XXXX, trvale bytom D. XXXXX/XX, D., o úpravu výkonu rodičovských práv a povinností k maloletému dieťaťu, takto rozhodol: I. Súd schvaľuje dohodu rodičov o úprave práv a povinností k maloletému dieťaťu: Maloleté dieťa A. B., nar. XX.XX.XXXX sa zveruje do osobnej starostlivosti matky. Obidvaja rodičia sú oprávnení a povinní maloleté dieťa zastupovať a spravovať jeho majetok. Otec sa zaväzuje prispievať na výživu maloletého A. B., nar. XX.XX.XXXX sumou 450,- eur mesačne vždy do 15. dňa kalendárneho mesiaca vopred k rukám matky počnúc dňom právoplatnosti rozsudku. Styk otca s maloletým A. sa na žiadosť rodičov neupravuje. II. Týmto sa mení rozsudok Okresného súdu Bratislava I, č. k. 3P/35/2022–35 zo dňa 07.12.2022 v časti úpravy výkonu rodičovských práv a povinností k maloletému A. B., nar. XX.XX.XXXX. III. Žiaden z účastníkov nemá nárok na náhradu trov konania. odôvodnenie: Podľa § 221 písm. a) zákona č. 160/2015 Z. z. Civilný sporový poriadok v znení neskorších predpisov v spojení s § 2 ods. 1 zákona č. 161/2015 Z. z. Civilný mimosporový poriadku v znení neskorších predpisov písomné vyhotovenie tohto rozsudku neobsahuje odôvodnenie. Poučenie: Proti tomuto rozsudku odvolanie nie je prípustné, pretože účastníci konania sa na pojednávaní, na ktorom bol rozsudok vyhlásený práva na podanie odvolania vzdali. ( § 368 CSP) Ak povinný dobrovoľne nesplní, čo mu ukladá vykonateľné rozhodnutie, oprávnený môže podať návrh na vykonanie exekúcie podľa osobitného zákona; ak ide o rozhodnutie o výchove maloletých detí, návrh na súdny výkon rozhodnutia.</w:t>
      </w:r>
    </w:p>
    <w:p/>
    <w:p>
      <w:r>
        <w:t>Zdroj: KAUZIS.SK – https://www.kauzis.sk/judikatura/r/ECLI:SK:MSBA2:2024:1224201220.4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