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3P/57/2024 z 16. 10. 2024</w:t>
      </w:r>
    </w:p>
    <w:p>
      <w:r>
        <w:t>Uznesenie Mestského súdu Bratislava II z 16. októbra 2024, sp. zn. 3P/57/2024, ECLI:SK:MSBA2:2024:1224201284.3</w:t>
      </w:r>
    </w:p>
    <w:p>
      <w:r>
        <w:t>Súd: Mestský súd Bratislava II</w:t>
      </w:r>
    </w:p>
    <w:p>
      <w:r>
        <w:t>Spisová značka: 3P/57/2024</w:t>
      </w:r>
    </w:p>
    <w:p>
      <w:r>
        <w:t>ECLI: ECLI:SK:MSBA2:2024:1224201284.3</w:t>
      </w:r>
    </w:p>
    <w:p>
      <w:r>
        <w:t>Dátum vydania: 16. 10.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3P/57/2024 1224201284 16. 10. 2024 Mgr. Katarína Škultétyová ECLI:SK:MSBA2:2024:1224201284.3</w:t>
      </w:r>
    </w:p>
    <w:p>
      <w:r>
        <w:t>Uznesenie Mestský súd Bratislava II v konaní pred sudkyňou Mgr. Katarínou Škultétyovou v právnej veci navrhovateľky, oprávneného plnoletého dieťaťa: R. U., U. XX.XX.XXXX, F. R. G. XXXX/XX, R., zastúpená: Advokátskou kanceláriou Zuzana Papšíková, s.r.o., so sídlom Jégeho 8, Bratislava, IČO: 36 800 040, proti osobe podľa návrhu povinnej platiť výživné: G. U., U. XX.XX.XXXX, F. R. Q. XXXX/X, R., zastúpený JUDr. Zuzanou Nespalovou, advokátkou, so sídlom Saratovská 6/D, Bratislava, IČO: 30 866 359, o zvýšenie výživného pre plnoleté dieťa, takto rozhodol: I. Súd s ch v a ľ u j e zmier nasledujúceho znenia: Povinný rodič G. U., U. XX.XX.XXXX sa zaväzuje prispievať na navrhovateľku R. U., U. XX.XX.XXXX výživným vo výške 500 eur mesačne, vždy do 15. dňa v kalendárnom mesiaci vopred, k rukám navrhovateľky počnúc dňom 26.04.2024. Zročné výživné za obdobie od 26.04.2024 do 31.10.2024 vo výške 1880 eur sa otec zaväzuje zaplatiť v splátkach vo výške 55 eur mesačne, splatných spolu s bežným výživným počnúc výživným splatným v mesiaci november 2024 a to pod hrozbou straty výhody splátok. II. Žiaden z účastníkov nemá nárok na náhradu trov konania. Poučenie: Písomné vyhotovenie uznesenia neobsahuje odôvodnenie, pretože uznesenie bolo vyhlásené na pojednávaní za prítomnosti všetkých účastníkov, ktorí sa vzdali odvolania proti uzneseniu (§ 221 písm. a) v spojení s § 234 ods. 2 zákona č. 160/2015 Z. z. Civilného sporového poriadku, ďalej len „CSP“). Proti výroku I uznesenia odvolanie nie je prípustné (§ 357 a contrario). Ak povinný dobrovoľne nesplní, čo mu ukladá vykonateľné rozhodnutie oprávnený môže podať návrh na výkon rozhodnutia podľa osobitného predpisu. Vzhľadom na skutočnosť, že účastníci sa po vyhlásení uznesenia vzdali práva podať odvolanie aj proti výroku II, voči ktorému je odvolanie inak prípustné, odvolanie účastníkov bude právne neúčinné a rozsudok nadobudne právoplatnosť dňom doručenia (§ 368 CSP).</w:t>
      </w:r>
    </w:p>
    <w:p/>
    <w:p>
      <w:r>
        <w:t>Zdroj: KAUZIS.SK – https://www.kauzis.sk/judikatura/r/ECLI:SK:MSBA2:2024:1224201284.3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