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28Pc/23/2024 z 11. 7. 2024</w:t>
      </w:r>
    </w:p>
    <w:p>
      <w:r>
        <w:t>Rozsudok Mestského súdu Bratislava II z 11. júla 2024, sp. zn. 28Pc/23/2024, ECLI:SK:MSBA2:2024:1224201488.2</w:t>
      </w:r>
    </w:p>
    <w:p>
      <w:r>
        <w:t>Súd: Mestský súd Bratislava II</w:t>
      </w:r>
    </w:p>
    <w:p>
      <w:r>
        <w:t>Spisová značka: 28Pc/23/2024</w:t>
      </w:r>
    </w:p>
    <w:p>
      <w:r>
        <w:t>ECLI: ECLI:SK:MSBA2:2024:1224201488.2</w:t>
      </w:r>
    </w:p>
    <w:p>
      <w:r>
        <w:t>Dátum vydania: 11.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28Pc/23/2024 1224201488 11. 07. 2024 JUDr. Katarína Gašparová ECLI:SK:MSBA2:2024:1224201488.2</w:t>
      </w:r>
    </w:p>
    <w:p>
      <w:r>
        <w:t>ROZSUDOK V MENE SLOVENSKEJ REPUBLIKY Mestský súd Bratislava II v konaní pred sudkyňou JUDr. Katarínou Gašparovou v právnej veci manželky: V.. R. A., rod. M., nar. XX.XX.XXXX, trvale bytom W. XX, A., zastúpená: Advokátska kancelária ČERNEJOVÁ &amp; HRBEK, s.r.o., so sídlom Kýčerského 5, Bratislava, proti manželovi: W. A., nar. XX.XX.XXXX, trvale bytom W. XX, A., o rozvod manželstva, takto rozhodol: I. Súd manželstvo účastníkov V.. R. A. rod. M., nar. XX.XX.XXXX a W. A., nar. XX.XX.XXXX, uzavreté dňa XX.XX.XXXX M. A., zapísané v knihe manželstiev matričného úradu A.-B. V., vo zväzku XX, ročník XXXX, na strane XXX, pod poradovým číslom XXX rozvádza. II. Žiaden z účastníkov nemá nárok na náhradu trov konania. odôvodnenie: Podľa ustanovenia § 221 písm. a) Civilného sporového poriadku, v spojení s ustanovením § 2 ods. 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( § 368 CSP) Manžel, ktorý pri uzavretí manželstva prijal priezvisko druhého manžela ako spoločné priezvisko, môže do troch mesiacov po právoplatnosti rozhodnutia o rozvode manželstva matričnému úradu oznámiť, že prijíma opäť svoje predošlé priezvisko. (§ 27 ods. 1 Zákona o rodine)</w:t>
      </w:r>
    </w:p>
    <w:p/>
    <w:p>
      <w:r>
        <w:t>Zdroj: KAUZIS.SK – https://www.kauzis.sk/judikatura/r/ECLI:SK:MSBA2:2024:1224201488.2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