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40Pc/26/2024 z 9. 10. 2024</w:t>
      </w:r>
    </w:p>
    <w:p>
      <w:r>
        <w:t>Rozsudok Mestského súdu Bratislava II z 9. októbra 2024, sp. zn. 40Pc/26/2024, ECLI:SK:MSBA2:2024:1224201697.2</w:t>
      </w:r>
    </w:p>
    <w:p>
      <w:r>
        <w:t>Súd: Mestský súd Bratislava II</w:t>
      </w:r>
    </w:p>
    <w:p>
      <w:r>
        <w:t>Spisová značka: 40Pc/26/2024</w:t>
      </w:r>
    </w:p>
    <w:p>
      <w:r>
        <w:t>ECLI: ECLI:SK:MSBA2:2024:1224201697.2</w:t>
      </w:r>
    </w:p>
    <w:p>
      <w:r>
        <w:t>Dátum vydania: 9.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40Pc/26/2024 1224201697 09. 10. 2024 JUDr. Dáša Onuferová ECLI:SK:MSBA2:2024:1224201697.2</w:t>
      </w:r>
    </w:p>
    <w:p>
      <w:r>
        <w:t>ROZSUDOK V MENE SLOVENSKEJ REPUBLIKY Mestský súd Bratislava II, v konaní pred sudkyňou JUDr. Dašou Onuferovou, v právnej veci navrhovateľa: A. B., narodený XX.XX.XXXX, trvale bytom C. XXXX/XX, D., proti manželke, ktorá návrh nepodala: B. B., E. F., narodená XX.XX.XXXX, trvale bytom C. XXXX/XX, D., o rozvod manželstva, takto rozhodol: I. Súd manželstvo navrhovateľa: A. B., narodený XX.XX.XXXX a manželky, ktorá návrh nepodala: B. B., E. F., narodená XX.XX.XXXX, uzavreté dňa 06.09.1997 pred Matričným úradom Bratislava I, zapísané v knihe manželstiev Matričného úradu Bratislava I, vo zväzku XX, ročník XXXX, na strane XXX, pod poradovým číslom XXX, r o z v á d z a . II. Žiaden z účastníkov nemá nárok na náhradu trov konania. odôvodnenie: 1. Písomné vyhotovenie rozsudku nemusí obsahovať odôvodnenie, ak je na pojednávaní vyhlásený rozsudok za prítomnosti všetkých strán alebo ich zástupcov, ktorí sa vzdajú odvolania/ § 221 písm. a) zákona č. 160/2015 Z.z. Civilný sporový poriadok/. Poučenie: Bez právnych účinkov podajú odvolanie všetci účastníci, ktorí sa vzdali odvolania, účinne voči súdu po vyhlásení rozsudku písomne do zápisnice na pojednávaní. Manžel, ktorý pri uzavretí manželstva prijal priezvisko druhého manžela ako spoločné priezvisko, môže do troch mesiacov po právoplatnosti rozhodnutia o rozvode manželstva matričnému úradu oznámiť, že prijíma opäť svoje predošlé priezvisko ( § 27 ods. 1 Zákona o rodine).</w:t>
      </w:r>
    </w:p>
    <w:p/>
    <w:p>
      <w:r>
        <w:t>Zdroj: KAUZIS.SK – https://www.kauzis.sk/judikatura/r/ECLI:SK:MSBA2:2024:1224201697.2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