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69P/1/2025 z 19. 5. 2025</w:t>
      </w:r>
    </w:p>
    <w:p>
      <w:r>
        <w:t>Rozsudok Mestského súdu Bratislava II z 19. mája 2025, sp. zn. 69P/1/2025, ECLI:SK:MSBA2:2025:1225200023.4</w:t>
      </w:r>
    </w:p>
    <w:p>
      <w:r>
        <w:t>Súd: Mestský súd Bratislava II</w:t>
      </w:r>
    </w:p>
    <w:p>
      <w:r>
        <w:t>Spisová značka: 69P/1/2025</w:t>
      </w:r>
    </w:p>
    <w:p>
      <w:r>
        <w:t>ECLI: ECLI:SK:MSBA2:2025:1225200023.4</w:t>
      </w:r>
    </w:p>
    <w:p>
      <w:r>
        <w:t>Dátum vydania: 19. 5.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Mestský súd Bratislava II 69P/1/2025 1225200023 19. 05. 2025 Mgr. Katarína Mužilová ECLI:SK:MSBA2:2025:1225200023.4</w:t>
      </w:r>
    </w:p>
    <w:p>
      <w:r>
        <w:t>ROZSUDOK V MENE SLOVENSKEJ REPUBLIKY Mestský súd Bratislava II v Bratislave, sudkyňou Mgr. Katarínou Mužilovou v právnej veci manžela: D.. Z. V., F.. XX.XX.XXXX, Q. T. U. XXXX/XX, T., zastúpeného spoločnosťou BEATOW PARTNERS s.r.o., IČO: 36 868 841, so sídlom Panenská 23, Bratislava a manželky: D.. E. V., F.. XX.XX.XXXX, Q. T. U. XXXX/ XX, T., o rozvod manželstva a o úpravu pomerov manželov na čas po rozvode manželstva k maloletému dieťaťu: A. V.Á., F.. XX.XX.XXXX, zastúpenému kolíznym opatrovníkom: Úradom práce, sociálnych vecí a rodiny v Bratislave, Vazovova 7/A, Bratislava, takto rozhodol: I. Súd manželstvo účastníkov konania D.. Z. V., F.. XX.XX.XXXX I. D.. E. V., S.. T., F.. XX.XX.XXXX, uzavreté dňa XX.XX.XXXX, W. R. P. E. E. Ú. T. - J. E., R. W. XX, S. XXXX, na J. XX, H. H. Č. XX r o z v á d z a. II. Súd schvaľuje rodičovskú dohodu nasledovného znenia: Maloleté dieťa A. V., F.. XX.XX.XXXX sa na čas po rozvode manželstva rodičov zveruje do striedavej osobnej starostlivosti oboch rodičov. Maloleté dieťa bude v starostlivosti otca v nepárnom kalendárnom týždni od piatka od 12.30 hod. do bezprostredne nasledujúceho pondelka do 08.00 hod. a v párnom kalendárnom týždni od stredy od 12.30 hod. do štvrtka do 19.00 hod. Maloleté dieťa bude v starostlivosti matky v párnom kalendárnom týždni od pondelka od 08.00 hod. do stredy do 12.30 hod. a od štvrtka od 19.00 hod. do piatka nepárneho kalendárneho týždňa do 12.30 hod. Počas letných prázdnin v roku 2025 platí úprava starostlivosti tak ako v bežnom roku. Počnúc letnými prázdninami v roku 2026 budú rodičia zabezpečovať starostlivosť nasledovne: -v každom kalendárnom roku bude v období od 01.07. od 08.00 hod. do 10.07. do 19.00 hod. zabezpečovať starostlivosť o maloletú dcéru otec a v období od 01.08. od 08.00 hod. do 10.08. do 19.00 hod. bude starostlivosť zabezpečovať matka, vo zvyšnom období letných prázdnin platí úprava starostlivosti tak ako v bežnom roku. Počas vianočných prázdnin v nepárnom kalendárnom roku bude otec zabezpečovať starostlivosť o maloletú dcéru od 23.12. od 09.00 hod. do 24.12. do 15.00 hod., od 25.12. od 19.00 hod. do 28.12. do 19.00 hod., od 31.12. od 19.00 hod. do 03.01. nasledujúceho roka do 19.00 hod. a matka bude zabezpečovať starostlivosť o maloletú dcéru od 24.12. od 15.00 hod. do 25.12. do 19.00 hod., od 28.12. od 19.00 hod. do 31.12. do 19.00 hod. a od 03.01. nasledujúceho roka od 19.00 hod. do 06.01. do 19.00 hod. Počas vianočných prázdnin v párnom kalendárnom roku bude matka zabezpečovať starostlivosť o maloletú dcéru od 23.12. od 09.00 hod. do 24.12. do 15.00 hod., od 25.12. od 19.00 hod. do 28.12. do 19.00 hod., od 31.12. od 19.00 hod. do 03.01. nasledujúceho roka do 19.00 hod. a otec bude</w:t>
      </w:r>
    </w:p>
    <w:p>
      <w:r>
        <w:t>zabezpečovať starostlivosť o maloletú dcéru od 24.12. od 15.00 hod. do 25.12. do 19.00 hod., od 28.12. od 19.00 hod. do 31.12. do 19.00 hod. a od 03.01. nasledujúceho roka od 19.00 hod. do 06.01. do 19.00 hod. V období od 23.12. do 06.01. sa neuplatňuje bežná úprava starostlivosti o maloleté dieťa. Miestom prevzatia a odovzdania maloletého dieťaťa je predškolské resp. školské zariadenie, ktoré maloleté dieťa navštevuje. V prípade, že sa maloleté dieťa nenachádza v predškolskom resp. v školskom zariadení je miesto prevzatia a odovzdania miesto bydliska matky. Každý z rodičov sa zaväzuje maloleté dieťa riadne pripraviť a v určených časoch odovzdať druhému rodičovi. Obaja rodičia budú maloleté dieťa zastupovať a spravovať jeho majetok. Otec sa zaväzuje prispievať na výživu maloletého dieťaťa: A. V., F.. XX.XX.XXXX výživným vo výške 700,- eur mesačne, vždy k 15. dňu v mesiaci k rukám matky, počnúc dňom právoplatnosti rozsudku o rozvode manželstva. III. Žiaden z účastníkov n e m á n á r o k na náhradu trov konania. odôvodnenie: Podľa ust. § 221 písm. a) Civilného sporového poriadku, v spojení s ust. § 2 ods.1 Civilného mimosporového poriadku, písomné vyhotovenie tohto rozsudku neobsahuje odôvodnenie. Poučenie: Proti tomuto rozsudku odvolanie nie je prípustné, pretože účastníci konania sa tohto práva po vyhlásení rozsudku vzdali písomne do zápisnice o pojednávaní. Manžel, ktorý pri uzavretí manželstva prijal priezvisko druhého manžela ako spoločné priezvisko, môže do troch mesiacov po právoplatnosti rozhodnutia o rozvode manželstva matričnému úradu oznámiť, že prijíma opäť svoje predošlé priezvisko (§ 27 ods. 1 Zákona o rodine) Ak povinný dobrovoľne nesplní to, čo mu ukladá exekučný titul, môže oprávnený podať návrh na vykonanie exekúcie podľa osobitného zákona a požadovať splnenie nároku z exekučného titulu. Ak ide o rozhodnutie, ktorým bola upravená starostlivosť o maloletého, styk s maloletým alebo iná ako peňažná povinnosť vo vzťahu k maloletému môže oprávnený podať návrh na súdny výkon rozhodnutia.</w:t>
      </w:r>
    </w:p>
    <w:p/>
    <w:p>
      <w:r>
        <w:t>Zdroj: KAUZIS.SK – https://www.kauzis.sk/judikatura/r/ECLI:SK:MSBA2:2025:1225200023.4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