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28P/1/2025 z 24. 4. 2025</w:t>
      </w:r>
    </w:p>
    <w:p>
      <w:r>
        <w:t>Rozsudok Mestského súdu Bratislava II z 24. apríla 2025, sp. zn. 28P/1/2025, ECLI:SK:MSBA2:2025:1225200027.2</w:t>
      </w:r>
    </w:p>
    <w:p>
      <w:r>
        <w:t>Súd: Mestský súd Bratislava II</w:t>
      </w:r>
    </w:p>
    <w:p>
      <w:r>
        <w:t>Spisová značka: 28P/1/2025</w:t>
      </w:r>
    </w:p>
    <w:p>
      <w:r>
        <w:t>ECLI: ECLI:SK:MSBA2:2025:1225200027.2</w:t>
      </w:r>
    </w:p>
    <w:p>
      <w:r>
        <w:t>Dátum vydania: 24. 4.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28P/1/2025 1225200027 24. 04. 2025 JUDr. Katarína Gašparová ECLI:SK:MSBA2:2025:1225200027.2</w:t>
      </w:r>
    </w:p>
    <w:p>
      <w:r>
        <w:t>ROZSUDOK V MENE SLOVENSKEJ REPUBLIKY Mestský súd Bratislava II v konaní pred sudkyňou JUDr. Katarínou Gašparovou, vo veci starostlivosti súdu o maloleté dieťa: Z. Z., nar. XX.XX.XXXX, bytom u matky, zastúpená opatrovníkom Úradom práce, sociálnych vecí a rodiny Bratislava, Vazovova 7/A, Bratislava, dieťa matky: F. Z., nar. XX.XX.XXXX, trvale bytom T. XXX/XX, R., t.č. bytom D. XX, C. a otca: G. U.Q., nar. XX.XX.XXXX, trvale bytom Na C.Á. XXX/XX, S. Š., v konaní o návrhu matky na zvýšenie výživného na maloleté dieťa, takto rozhodol: I. Súd schvaľuje dohodu rodičov v nasledovnom znení: Otec sa zaväzuje prispievať na výživu maloletej Z. Z., nar. XX.XX.XXXX sumou vo výške 220 € mesačne, vždy do 15. dňa v mesiaci k rukám matky od 07.01.2025. Zročné výživné za obdobie od 07.01.2025 do 30.04.2025 vo výške 342,58 € sa otec zaväzuje uhradiť do 31.10.2025 k rukám matky. II. Týmto sa mení rozsudok Okresného súdu Bratislava II č. k. 59P/31/2017-69 zo dňa 29.01.2018 v časti výroku o výživnom. III. Žiaden z účastníkov nemá nárok na náhradu trov konania. odôvodnenie: Podľa ustanovenia § 221 písm. a) Civilného sporového poriadku, v spojení s ustanovením § 2 ods. 1 Civilného mimosporového poriadku, písomné vyhotovenie tohto rozsudku neobsahuje odôvodnenie. Poučenie: Proti tomuto rozsudku odvolanie nie je prípustné, pretože účastníci konania sa tohto práva po vyhlásení rozsudku vzdali písomne do zápisnice o pojednávaní. ( § 368 CSP) Proti tomuto rozsudku v časti výroku o schválení dohody rodičov nie sú rodičia oprávnení podať odvolanie. ( § 122 CMP) Ak povinný dobrovoľne nesplní, čo mu ukladá vykonateľný exekučný titul, oprávnený môže podať návrh na vykonanie exekúcie podľa osobitného zákona. Ak ide o rozhodnutie, ktorým bola upravená starostlivosť o maloletého, styk s maloletým alebo iná ako peňažná povinnosť vo vzťahu k maloletému, môže oprávnený podať návrh na nariadenie výkonu rozhodnutia.</w:t>
      </w:r>
    </w:p>
    <w:p/>
    <w:p>
      <w:r>
        <w:t>Zdroj: KAUZIS.SK – https://www.kauzis.sk/judikatura/r/ECLI:SK:MSBA2:2025:1225200027.2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