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73P/4/2025 z 9. 4. 2025</w:t>
      </w:r>
    </w:p>
    <w:p>
      <w:r>
        <w:t>Uznesenie Mestského súdu Bratislava II z 9. apríla 2025, sp. zn. 73P/4/2025, ECLI:SK:MSBA2:2025:1225200071.3</w:t>
      </w:r>
    </w:p>
    <w:p>
      <w:r>
        <w:t>Súd: Mestský súd Bratislava II</w:t>
      </w:r>
    </w:p>
    <w:p>
      <w:r>
        <w:t>Spisová značka: 73P/4/2025</w:t>
      </w:r>
    </w:p>
    <w:p>
      <w:r>
        <w:t>ECLI: ECLI:SK:MSBA2:2025:1225200071.3</w:t>
      </w:r>
    </w:p>
    <w:p>
      <w:r>
        <w:t>Dátum vydania: 9. 4.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73P/4/2025 1225200071 09. 04. 2025 JUDr. Emília Habartová ECLI:SK:MSBA2:2025:1225200071.3</w:t>
      </w:r>
    </w:p>
    <w:p>
      <w:r>
        <w:t>Uznesenie Mestský súd Bratislava II vo veci starostlivosti súdu o maloleté dieťa: L. H., nar. XX.XX.XXXX, bytom u matky, zastúpený kolíznym opatrovníkom: Úrad práce, sociálnych vecí a rodiny Bratislava, so sídlom Vazovova 7/A, Bratislava, dieťa rodičov - matky: V.. U. B., nar. XX.XX.XXXX, trvale bytom S. XXXX/XX, V., toho času P. X, V., otca: C.. U. H., nar. XX.XX.XXXX, trvale bytom T. XXXX/X, V., o návrhu matky na určenie výživného na maloleté dieťa, takto rozhodol: I. Súd konanie zastavuje. II. Žiaden z účastníkov nemá nárok na náhradu trov konania. odôvodnenie: 1. Návrhom, doručeným súdu dňa 10.01.2025, sa matka (ďalej aj ako „navrhovateľka“) domáha určenia výživného na maloleté dieťa. 2. Dňa 07.03.2025 bolo súdu doručené späťvzatie návrhu v celom rozsahu. 3.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V nadväznosti na späťvzatie návrhu na začatie konania súd výzvou zo dňa 26.03.2025, doručenou otcovi dňa 02.04.2025 a výzvou zo dňa 01.04.2025, doručenou kolíznemu opatrovníkovi dňa 01.04.2025, doručil uvedeným účastníkom konania opis späťvzatia návrhu na začatie konania a súčasne ich vyzval na uvedenie vážnych dôvodov, pre ktoré nesúhlasia so späťvzatím návrhu, v lehote 5 dní od doručenia výzvy. 6. Otec ani kolízny opatrovník sa na výzvu súdu v súdom určenej lehote, ale ani dodatočne - ku dňu vyhotovenia tohto rozhodnutia nevyjadrili, teda neoznámili súdu vážne dôvody, pre ktoré by nesúhlasili so späťvzatím návrhu na začatie konania. 7. Vzhľadom na vyššie uvedené skutočnosti súd, s poukazom na vyššie citované zákonné ustanovenia, rozhodol tak, že konanie zastavil. 8. O trovách konania súd rozhodol podľa ustanovenia § 52 CMP, podľa ktorého žiaden z účastníkov nemá nárok na náhradu trov konania, ak tento zákon neustanovuje inak.</w:t>
      </w:r>
    </w:p>
    <w:p>
      <w:r>
        <w:t>Poučenie: Proti tomuto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https://www.kauzis.sk/judikatura/r/ECLI:SK:MSBA2:2025:1225200071.3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