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40P/18/2025 z 5. 3. 2025</w:t>
      </w:r>
    </w:p>
    <w:p>
      <w:r>
        <w:t>Uznesenie Mestského súdu Bratislava II z 5. marca 2025, sp. zn. 40P/18/2025, ECLI:SK:MSBA2:2025:1225200422.2</w:t>
      </w:r>
    </w:p>
    <w:p>
      <w:r>
        <w:t>Súd: Mestský súd Bratislava II</w:t>
      </w:r>
    </w:p>
    <w:p>
      <w:r>
        <w:t>Spisová značka: 40P/18/2025</w:t>
      </w:r>
    </w:p>
    <w:p>
      <w:r>
        <w:t>ECLI: ECLI:SK:MSBA2:2025:1225200422.2</w:t>
      </w:r>
    </w:p>
    <w:p>
      <w:r>
        <w:t>Dátum vydania: 5. 3.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40P/18/2025 1225200422 05. 03. 2025 JUDr. Dáša Onuferová ECLI:SK:MSBA2:2025:1225200422.2</w:t>
      </w:r>
    </w:p>
    <w:p>
      <w:r>
        <w:t>Uznesenie Mestský súd Bratislava II, vo veci starostlivosti súdu o maloleté deti: R. obe bytom G. v konaní zastúpené kolíznym opatrovníkom: Úrad práce, sociálnych vecí a rodiny Pezinok, pracovisko Senec, Krátka 1, Senec, deti rodičov: matka - F., narodená XX.XX.XXXX, bytom L. O., otec - U. narodený XX.XX.XXXX, bytom Z. V., o návrhu matky na nariadenie neodkladného opatrenia, takto rozhodol: Súd nariaďuje neodkladné opatrenie nasledovného znenia : I. Otec je povinný prispievať na výživu maloletého X. narodený XX.XX.XXXX . sumou 150,- Eur mesačne počnúc dňom vykonateľnosti tohto uznesenia, ktorú sumu je otec povinný zasielať k rukám matky vždy do 15-teho dňa v mesiaci vopred, a to na čas do právoplatného rozhodnutia súdu vo veci vedenej na Mestskom súde Bratislava II sp. zn. 40P/37/2024. II. Otec je povinný prispievať na výživu maloletého R., nar. XX.XX.XXXX sumou 150,- Eur mesačne počnúc dňom vykonateľnosti tohto uznesenia, ktorú sumu je otec povinný zasielať k rukám matky vždy do 15-teho dňa v mesiaci vopred, a to na čas do právoplatného rozhodnutia súdu vo veci vedenej na Mestskom súde Bratislava II sp. zn. 40P/37/2024. III. Vo zvyšnej časti návrh matky na nariadenie neodkladného opatrenia zamieta. IV. Žiaden z účastníkov nemá právo na náhradu trov konania. odôvodnenie: 1. Návrhom doručeným Mestskému súdu Bratislava II dňa 06.02.2025 žiadala matka o nariadenie neodkladného opatrenia, ktorým súd zaviaže otca prispievaním na výživu maloletých detí sumou 200,Eur na každé dieťa, mesačne k rukám matky. 2. Svoj návrh odôvodnila tým, že na základe návrhu otca je na Mestskom súde Bratislava II vedené konanie o úpravu výkonu rodičovských práv a povinností k maloletým deťom č. k 40P/37/2024, v ktorom ku dňu podaniu návrhu na nariadenie neodkladného opatrenia nebolo meritórne rozhodnuté. Maloletý X. je žiakom 4. ročníka Základnej školy Jána Kupeckého v Pezinku, je zdravý. X. chodí na atletický krúžok hradený školským poukazom. Maloletý je členom futbalového klubu CFK Cajla Pezinok. Výdavky maloletého bez podielu na bývaní predstavujú sumu cca 453,- Eur mesačne, spolu s podielom na bývaní v sume 82,- Eur predstavujú náklady vo výške 535,- Eur. Maloletý R. je žiakom 1. ročníka Základnej školy Jána Kupeckého v Pezinku. R. má zdravotné problémy, najmä je evidovaný v pneumo - alergologickej ambulancii, ktorú navštevujeme 3 až 4 krát ročne ako aj v kožnej ambulancii, ktorú navštevujeme 2 krát ročne. R. navštevuje keramický krúžok, na ktorý matka dopláca 9,- Eur mesačne. Maloletý je členom futbalového klubu CFK Cajla Pezinok. Výdavky maloletého bez podielu na bývaní predstavujú sumu cca 429,- Eur mesačne, spolu s podielom na bývaní v sume 82,- Eur predstavujú náklady vo výške 511,- Eur. Matka je výlučnou vlastníckou bytu na adrese L. O.k, kde trvalo býva a zabezpečuje faktickú</w:t>
      </w:r>
    </w:p>
    <w:p>
      <w:r>
        <w:t>starostlivosť o oboch synov. S otcom sa maloleté deti stretávajú pravidelne a to v nepárny týždeň od štvrtka po vyučovaní do pondelka do 08,00 hod a v párny týždeň štvrtok po vyučovaní do nasledujúceho dňa, t.j piatku do 08,00 hod. Matka je zamestnaná v spoločnosti M. F. kde dosahuje priemerný mesačný príjem spolu s daňovým bonusom vo výške 1.212,50 Eur. Je poberateľkou rodinných prídavkov na obe deti vo výške 120,- Eur. Pravidelne mesačne uhrádza splátku hypotekárneho úveru, ktorý si zobrala v súvislosti so zabezpečením bytu v meste P., vo výške 156,50 Eur. Otec maloletých detí je zamestnaný v spoločnosti Y., kde dosahuje priemerný mesačný príjem dokladovaný k 8/2024 vo výške 2.372,- Eur. Je výlučným vlastníkom rodinného domu v V., kde trvalo býva. Otec maloletých detí sa podieľa na nákladoch detí nasledovne: na mal. X. mesačne uhrádza výživné k rukám matky v sume 50,- Eur mesačne, v mesiaci máj 2024 uhradil sumu 150,- Eur ako príspevok na školu v prírode, v septembri 2024 uhradil 20,- Eur ako zálohu na školu v prírode na máj 2025 a 20,- Eur za ročné predplatné na časopis v ZŠ. Na mal. R. mesačne uhrádza výživné k rukám matky v sume 50,- Eur mesačne, v mesiaci január 2024 uhradil sumu 5,- Eur za časopis v MŠ. Otcom hradené výživné na každé dieťa po 50,- Eur nepostačuje ani na pokrytie nákladov maloletých detí v nevyhnutnej miere. Ako dôkazy k návrhu pripojila: lekársku správu zo dňa 10.09.2024, pokladničné doklady, doklady o pohyboch na bankovom účte za obdobie od 12/2023 do 1/2025, mzdový list za r. 2024, potvrdenia o návštevy. 3. Podľa § 2 ods. 1 zákona č. 160/2015 Z. z. Civilný mimosporový poriadok (ďalej len „CMP“), na konania podľa tohto zákona sa použijú ustanovenia Civilného sporového poriadku, ak tento zákon neustanovuje inak. 4. Podľa § 324 ods. 1 zákona č. 160/2015 Z. z. Civilného sporového poriadku v znení zákona č. 87/2017 Z. z. (ďalej len „CSP“), pred začatím konania, počas konania a po jeho skončení súd môže na návrh nariadiť neodkladné opatrenie. 5. Podľa § 325 ods. 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7. Podľa § 329 ods. 1 vety prvej a ods. 2 CSP, súd môže rozhodnúť o návrhu na nariadenie neodkladného opatrenia aj bez výsluchu a vyjadrenia strán a bez nariadenia pojednávania. 8. Podľa § 330 ods. 1 CSP, súd môže určiť, že neodkladné opatrenie bude trvať len po určený čas. 9. Podľa § 360 CMP, neodkladné opatrenie možno nariadiť aj bez návrhu v konaniach, ktoré možno začať aj bez návrhu. 10. Podľa § 366 CMP neodkladným opatrením môže súd nariadiť platiť výživné v nevyhnutnej miere. 11. Podľa článku 5. zákona č. 36/2005 Z. z. Zákona o rodine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w:t>
      </w:r>
    </w:p>
    <w:p>
      <w:r>
        <w:t>12. Podľa § 28 ods. 1 a ods. 2 Zákona o rodine, súčasťou rodičovských práv a povinností sú najmä sústavná a dôsledná starostlivosť o výchovu, zdravie, výživu a všestranný vývin maloletého dieťaťa, zastupovanie maloletého dieťaťa a správa majetku maloletého dieťaťa. Rodičovské práva a povinnosti majú obaja rodičia. Pri ich výkone sú povinní chrániť záujmy maloletého dieťaťa. 13. Podľa ust. § 62 ods. 1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(ods. 2). Pri určení rozsahu vyživovacej povinnosti súd prihliada na to, ktorý z rodičov a v akej miere sa o dieťa osobne stará. Ak rodičia žijú spolu, prihliadne súd aj na starostlivosť rodičov o domácnosť (ods. 4). Výživné má prednosť pred inými výdavkami rodičov. Pri skúmaní schopností, možností a majetkových pomerov povinného rodiča súd neberie do úvahy výdavky povinného rodiča, ktoré nie je nevyhnutné vynaložiť (ods. 5). 14. Podľa § 58 CMP o nároku na náhradu a o výške trov konania rozhoduje súd v rozhodnutí, ktorým sa konanie končí. 15. Účelom inštitútu neodkladného opatrenia je rýchla a dočasná úprava právnych pomerov účastníkov. V konaniach vo veciach starostlivosti súdu o maloletých je neodkladné opatrenie procesným prostriedkom ochrany zjavne ohrozených práv maloletého dieťaťa do doby, kým nebude o nich rozhodnuté podľa príslušných ustanovení Zákona o rodine.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má prednosť pred záujmom rodiča a neumožňuje rodičovi vynútiť si také opatrenie, ktoré by ohrozovali zdravie a rozvoj dieťaťa. Nariadenie neodkladného opatrenia teda predpokladá, aby sa aspoň osvedčila danosť práva a aby nebolo vážnejších pochybností o potrebe takejto úpravy. V súvislosti s rozhodovaním o neodkladných opatreniach v konaní o starostlivosti o maloleté deti treba uviesť, že zmyslom právnej úpravy formou takýchto opatrení v uvedených konaniach je ochrana práv detí v prípade konkrétneho ohrozenia. Je však nutné, aby boli osvedčené aspoň základné skutočnosti potrebné pre záver o pravdepodobnosti nároku, ktorému sa má poskytnúť predbežná ochrana, ako i osvedčenie nebezpečenstva hroziacej ujmy. 16. Súd po oboznámení sa s obsahom návrhu a dôkazmi k nemu pripojenými dospel k záveru, že návrh matky na nariadenie neodkladného opatrenia je čiastočne dôvodný a naliehavý právny záujem na jeho nariadenie je daný v predbežnom určení výživného na maloleté deti. Plnenie si vyživovacej povinnosti k dieťaťu je základným atribútom rodičovských povinností, pričom otec aktuálne zabezpečuje starostlivosť o maloleté deti v nepárny týždeň od štvrtka po vyučovaní do pondelka do 08,00 hod a v párny týždeň štvrtok po vyučovaní do nasledujúceho dňa, piatku do 08,00 hod, a taktiež sa na výdavkoch na maloleté deti podieľa výživným vo výške 50,- Eur na každé dieťa mesačne, uhrádzané k rukám matky. Podľa názoru súdu však takáto výšky výživného nie je dostačujúcu na riadne zabezpečenie potrieb maloletých aspoň v nevyhnutnom rozsahu, preto neodkladným opatrením zaviazal otca platiť výživné na každé maloleté dieťa v sume 150,- Eur mesačne, poukazujúc na existenciu bežných výdavkov, ako aj na zákonnú vyživovaciu povinnosť oboch rodičov a pritom zohliadnuc skutočnosť, že otec má maloleté deti vo svojej starostlivosti približne 1/3 mesiaca. Vo zvyšnej časti návrh matky na nariadenie neodkladného opatrenia zamietol. 17. Súd v rámci konania vo veci samej bude riadne preskúmavať majetkové pomery oboch rodičov, ich zárobkové možnosti a bude riadne stanovené výživné. Súdom stanovené výživné v sume 150,- Eur, povinnosťou platenia ktorého súd zaviazal otca v rámci konania o návrhu na nariadenie neodkladného opatrenia spĺňa len charakter určenia výživného v nevyhnutnej miere v zmysle citovaného ust. § 366 CMP, bez ďalšieho dokazovania. 18. S poukazom na citované ustanovenie § 58 CMP bude súd rozhodovať o nároku na náhradu a o výške trov konania v rozhodnutí vo veci samej.</w:t>
      </w:r>
    </w:p>
    <w:p>
      <w:r>
        <w:t>Poučenie: Proti uzneseniu je prípustné odvolanie v lehote 15 dní od doručenia uzneseniu smeruje, v troch vyhotoveniach.</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r>
        <w:t>Ak povinný dobrovoľne nesplní, čo mu ukladá vykonateľný exekučný titul, môže oprávnený podať návrh na nariadenie výkonu rozhodnutia.</w:t>
      </w:r>
    </w:p>
    <w:p/>
    <w:p>
      <w:r>
        <w:t>Zdroj: KAUZIS.SK – https://www.kauzis.sk/judikatura/r/ECLI:SK:MSBA2:2025:1225200422.2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