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26P/23/2025 z 8. 12. 2025</w:t>
      </w:r>
    </w:p>
    <w:p>
      <w:r>
        <w:t>Rozsudok Mestského súdu Bratislava II z 8. decembra 2025, sp. zn. 26P/23/2025, ECLI:SK:MSBA2:2025:1225200529.8</w:t>
      </w:r>
    </w:p>
    <w:p>
      <w:r>
        <w:t>Súd: Mestský súd Bratislava II</w:t>
      </w:r>
    </w:p>
    <w:p>
      <w:r>
        <w:t>Spisová značka: 26P/23/2025</w:t>
      </w:r>
    </w:p>
    <w:p>
      <w:r>
        <w:t>ECLI: ECLI:SK:MSBA2:2025:1225200529.8</w:t>
      </w:r>
    </w:p>
    <w:p>
      <w:r>
        <w:t>Dátum vydania: 8. 12.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26P/23/2025 1225200529 08. 12. 2025 JUDr. Peter Rajňák ECLI:SK:MSBA2:2025:1225200529.8</w:t>
      </w:r>
    </w:p>
    <w:p>
      <w:r>
        <w:t>ROZSUDOK V MENE SLOVENSKEJ REPUBLIKY Mestský súd Bratislava II sudcom JUDr. Petrom Rajňákom vo veci starostlivosti súdu o maloleté dieťa: I. W., narodený XX.XX.XXXX, T. N. D. XXX/X, D., v konaní zastúpené kolíznym opatrovníkom Úradom práce, sociálnych vecí a rodiny Bratislava, so sídlom Vazovova 7/A, Bratislava, matky: J.na D., narodená XX.XX.XXXX, trvale pobytom D.-J. C., toho času bytom Q. XX, D., a otca: K. W., narodený XX.XX.XXXX, trvale pobytom D. XXX/X, D., o návrhu matky na úpravu výkonu rodičovských práv a povinností k maloletému dieťaťu, takto rozhodol: I. Súd schvaľuje dohodu rodičov o úprave práv a povinností rodičov k maloletému I. W., narodenému XX.XX.XXXX tak, že: 1. Maloletý I. W., narodený XX.XX.XXXX sa zveruje do osobnej starostlivosti matky, zastupovať maloletého a spravovať jeho majetok sú oprávnení obidvaja rodičia. 2. Otec sa zaväzuje prispievať na výživu maloletého I. W., narodeného XX.XX.XXXX od 01.10.2025 sumou vo výške 200 eur mesačne vždy do 15. dňa toho ktorého mesiaca do rúk matky. 3. Zročné výživné za obdobie od 01.10.2025 do 30.11.2025 v sume 320 eur sa otec zaväzuje zaplatiť matke spolu s bežným výživným v mesačných splátkach po 50 eur až do vyrovnania pod hrozbou straty výhody splátok. 4. Otec je oprávnený stretávať sa s maloletým I. W., narodeným XX.XX.XXXX bez obmedzenia po dohode s matkou maloletého za prítomnosti matky maloletého. II. Žiaden z účastníkov nemá nárok na náhradu trov konania. odôvodnenie: Podľa § 221 písm. a) Civilného sporového poriadku (ďalej len „CSP“), písomné vyhotovenie rozsudku nemusí obsahovať odôvodnenie, ak je na pojednávaní vyhlásený rozsudok za prítomnosti všetkých strán alebo ich zástupcov, ktorí sa vzdajú odvolania. Vzhľadom na to, že účastníci sa na pojednávaní 08.12.2025 vzdali práva na podanie odvolania, rozsudok neobsahuje odôvodnenie. Poučenie: Vzhľadom na skutočnosť, že účastníci sa po vyhlásení rozsudku vzdali práva podať odvolanie, odvolanie účastníkov bude právne neúčinné a rozsudok nadobudne právoplatnosť dňom doručenia (§ 368 CSP).</w:t>
      </w:r>
    </w:p>
    <w:p>
      <w:r>
        <w:t>Proti výroku, ktorým bola schválená dohoda rodičov, rodičia nie sú oprávnení podať odvolanie (§ 122 Civilného mimosporového poriadku), o čom boli rodičia súdom poučení. Ak povinný dobrovoľne nesplní, čo mu ukladá vykonateľné rozhodnutie, oprávnený môže podať návrh na súdny výkon exekúcie podľa osobitného zákona.</w:t>
      </w:r>
    </w:p>
    <w:p/>
    <w:p>
      <w:r>
        <w:t>Zdroj: KAUZIS.SK – https://www.kauzis.sk/judikatura/r/ECLI:SK:MSBA2:2025:1225200529.8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