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9P/55/2025 z 29. 5. 2025</w:t>
      </w:r>
    </w:p>
    <w:p>
      <w:r>
        <w:t>Uznesenie Mestského súdu Bratislava II z 29. mája 2025, sp. zn. 9P/55/2025, ECLI:SK:MSBA2:2025:1225201210.3</w:t>
      </w:r>
    </w:p>
    <w:p>
      <w:r>
        <w:t>Súd: Mestský súd Bratislava II</w:t>
      </w:r>
    </w:p>
    <w:p>
      <w:r>
        <w:t>Spisová značka: 9P/55/2025</w:t>
      </w:r>
    </w:p>
    <w:p>
      <w:r>
        <w:t>ECLI: ECLI:SK:MSBA2:2025:1225201210.3</w:t>
      </w:r>
    </w:p>
    <w:p>
      <w:r>
        <w:t>Dátum vydania: 29. 5.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II 9P/55/2025 1225201210 29. 05. 2025 JUDr. Petra Priečinská ECLI:SK:MSBA2:2025:1225201210.3</w:t>
      </w:r>
    </w:p>
    <w:p>
      <w:r>
        <w:t>Uznesenie Mestský súd Bratislava II vo veci starostlivosti súdu o maloleté dieťa: U. I., G.. XX.XX.XXXX, zastúpené kolíznym opatrovníkom: Úrad práce, sociálnych vecí a rodiny Bratislava, odbor sociálnych vecí a rodiny, oddelenie sociálnoprávnej ochrany detí a sociálnej kurately, so sídlom Vazovova 7/A, 816 16 Bratislava, dieťa rodičov - matky: Z. I., G.. XX.XX.XXXX, E. K. P. XXXX/XX, K. a otca: Š. I., G.. XX.XX.XXXX, E. K. P. XXXX/XX, K., o určenie výživného, rozhodol: I. Súd konanie zastavuje. II. Žiaden z účastníkov nemá nárok na náhradu trov konania. odôvodnenie: 1. Na tunajšom súde sa vedie konanie o určenie výživného, na základe návrhu matky: Z. I.Á., G.. XX.XX.XXXX, doručeného Mestskému súdu Bratislava II dňa 15.04.2025. 2. Na informatívnom stretnutí rodičov dňa 26.05.2025 navrhovateľka vzala návrh späť a žiadala konanie zastaviť. Otec súhlasil so späťvzatím návrhu a so zastavením konania. 3. Podľa ustanovenia § 29 ods. 1 zákona č. 161/2015 Z. z., Civilný mimosporový poriadok (ďalej len „CMP“), navrhovateľ môže počas konania zobrať návrh na začatie konania späť, a to celkom alebo sčasti. Ak je návrh vzatý späť celkom, súd konanie zastaví. Ak je návrh vzatý späť sčasti, súd konanie v tejto časti zastaví. 4. Podľa ustanovenia § 29 ods. 2 CMP, súd konanie nezastaví, ak sa mohlo začať aj bez návrhu a je potrebné v konaní pokračovať. 5. Podľa ustanovenia § 29 ods. 3 CMP, súd konanie nezastaví, ak niektorý z účastníkov so späťvzatím návrhu z vážnych dôvodov nesúhlasí. 6. Vzhľadom na skutočnosť, že matka vzala návrh späť, otec so späťvzatím návrhu súhlasil, pričom v konaní nie je potrebné pokračovať, súd s poukazom na vyššie citované zákonné ustanovenia rozhodol tak, že konanie vedené pod sp. zn. 9P/55/2025 zastavil. 7. O trovách konania súd rozhodol podľa ustanovenia § 52 CMP, podľa ktorého žiaden z účastníkov nemá nárok na náhradu trov konania, ak tento zákon neustanovuje inak. Poučenie:</w:t>
      </w:r>
    </w:p>
    <w:p>
      <w:r>
        <w:t>Proti uzneseniu je prípustné odvolanie v lehote 15 dní od doručenia uznesenia na súde, proti ktorého uzneseniu smeruje. Odvolanie môže podať strana (v zmysle CMP účastník),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Odvolanie možno odôvodniť aj tým, že súd prvej inštancie nesprávne alebo neúplne zistil skutočný stav veci. Odvolacie dôvody možno meniť a dopĺňať až do rozhodnutia o odvolaní.</w:t>
      </w:r>
    </w:p>
    <w:p/>
    <w:p>
      <w:r>
        <w:t>Zdroj: KAUZIS.SK – https://www.kauzis.sk/judikatura/r/ECLI:SK:MSBA2:2025:1225201210.3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